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42996" w14:textId="77777777" w:rsidR="009B4949" w:rsidRPr="0079444A" w:rsidRDefault="0079444A" w:rsidP="0079444A">
      <w:pPr>
        <w:spacing w:line="480" w:lineRule="auto"/>
        <w:rPr>
          <w:rFonts w:ascii="Times New Roman" w:hAnsi="Times New Roman" w:cs="Times New Roman"/>
        </w:rPr>
      </w:pPr>
      <w:r w:rsidRPr="0079444A">
        <w:rPr>
          <w:rFonts w:ascii="Times New Roman" w:hAnsi="Times New Roman" w:cs="Times New Roman"/>
        </w:rPr>
        <w:t>Roxanne Gannon</w:t>
      </w:r>
    </w:p>
    <w:p w14:paraId="628BBF9D" w14:textId="6F4F2145" w:rsidR="00D37B71" w:rsidRPr="002D4603" w:rsidRDefault="00D37B71" w:rsidP="00D37B71">
      <w:pPr>
        <w:spacing w:line="480" w:lineRule="auto"/>
        <w:jc w:val="center"/>
        <w:rPr>
          <w:rFonts w:ascii="Times New Roman" w:hAnsi="Times New Roman" w:cs="Times New Roman"/>
          <w:b/>
        </w:rPr>
      </w:pPr>
      <w:bookmarkStart w:id="0" w:name="_GoBack"/>
      <w:r w:rsidRPr="002D4603">
        <w:rPr>
          <w:rFonts w:ascii="Times New Roman" w:hAnsi="Times New Roman" w:cs="Times New Roman"/>
          <w:b/>
        </w:rPr>
        <w:t>Connecting the Past and the Present:</w:t>
      </w:r>
    </w:p>
    <w:p w14:paraId="2642E4C5" w14:textId="72A38426" w:rsidR="00D37B71" w:rsidRPr="002D4603" w:rsidRDefault="00D37B71" w:rsidP="00D37B71">
      <w:pPr>
        <w:spacing w:line="480" w:lineRule="auto"/>
        <w:jc w:val="center"/>
        <w:rPr>
          <w:rFonts w:ascii="Times New Roman" w:hAnsi="Times New Roman" w:cs="Times New Roman"/>
          <w:b/>
        </w:rPr>
      </w:pPr>
      <w:r w:rsidRPr="002D4603">
        <w:rPr>
          <w:rFonts w:ascii="Times New Roman" w:hAnsi="Times New Roman" w:cs="Times New Roman"/>
          <w:b/>
        </w:rPr>
        <w:t>A</w:t>
      </w:r>
      <w:r w:rsidR="002D4603" w:rsidRPr="002D4603">
        <w:rPr>
          <w:rFonts w:ascii="Times New Roman" w:hAnsi="Times New Roman" w:cs="Times New Roman"/>
          <w:b/>
        </w:rPr>
        <w:t xml:space="preserve"> Look at the Role of Religion and</w:t>
      </w:r>
      <w:r w:rsidRPr="002D4603">
        <w:rPr>
          <w:rFonts w:ascii="Times New Roman" w:hAnsi="Times New Roman" w:cs="Times New Roman"/>
          <w:b/>
        </w:rPr>
        <w:t xml:space="preserve"> Anorexia</w:t>
      </w:r>
    </w:p>
    <w:bookmarkEnd w:id="0"/>
    <w:p w14:paraId="53CF12A1" w14:textId="34F46FA6" w:rsidR="0079444A" w:rsidRDefault="00CE0D6F" w:rsidP="00D37B71">
      <w:pPr>
        <w:spacing w:line="480" w:lineRule="auto"/>
        <w:ind w:firstLine="720"/>
        <w:rPr>
          <w:rFonts w:ascii="Times New Roman" w:hAnsi="Times New Roman" w:cs="Times New Roman"/>
        </w:rPr>
      </w:pPr>
      <w:r>
        <w:rPr>
          <w:rFonts w:ascii="Times New Roman" w:hAnsi="Times New Roman" w:cs="Times New Roman"/>
        </w:rPr>
        <w:t>Eating disorders are not</w:t>
      </w:r>
      <w:r w:rsidR="00467059">
        <w:rPr>
          <w:rFonts w:ascii="Times New Roman" w:hAnsi="Times New Roman" w:cs="Times New Roman"/>
        </w:rPr>
        <w:t xml:space="preserve"> a new development</w:t>
      </w:r>
      <w:r>
        <w:rPr>
          <w:rFonts w:ascii="Times New Roman" w:hAnsi="Times New Roman" w:cs="Times New Roman"/>
        </w:rPr>
        <w:t>. Although anorexia was not commonly diagnosed until the second half of the 20</w:t>
      </w:r>
      <w:r w:rsidRPr="00CE0D6F">
        <w:rPr>
          <w:rFonts w:ascii="Times New Roman" w:hAnsi="Times New Roman" w:cs="Times New Roman"/>
          <w:vertAlign w:val="superscript"/>
        </w:rPr>
        <w:t>th</w:t>
      </w:r>
      <w:r>
        <w:rPr>
          <w:rFonts w:ascii="Times New Roman" w:hAnsi="Times New Roman" w:cs="Times New Roman"/>
        </w:rPr>
        <w:t xml:space="preserve"> century, it certainly existed beforehand</w:t>
      </w:r>
      <w:sdt>
        <w:sdtPr>
          <w:rPr>
            <w:rFonts w:ascii="Times New Roman" w:hAnsi="Times New Roman" w:cs="Times New Roman"/>
          </w:rPr>
          <w:id w:val="-315036095"/>
          <w:citation/>
        </w:sdtPr>
        <w:sdtEndPr/>
        <w:sdtContent>
          <w:r>
            <w:rPr>
              <w:rFonts w:ascii="Times New Roman" w:hAnsi="Times New Roman" w:cs="Times New Roman"/>
            </w:rPr>
            <w:fldChar w:fldCharType="begin"/>
          </w:r>
          <w:r>
            <w:rPr>
              <w:rFonts w:ascii="Times New Roman" w:hAnsi="Times New Roman" w:cs="Times New Roman"/>
            </w:rPr>
            <w:instrText xml:space="preserve"> CITATION Emi11 \l 1033 </w:instrText>
          </w:r>
          <w:r>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(Deans)</w:t>
          </w:r>
          <w:r>
            <w:rPr>
              <w:rFonts w:ascii="Times New Roman" w:hAnsi="Times New Roman" w:cs="Times New Roman"/>
            </w:rPr>
            <w:fldChar w:fldCharType="end"/>
          </w:r>
        </w:sdtContent>
      </w:sdt>
      <w:r>
        <w:rPr>
          <w:rFonts w:ascii="Times New Roman" w:hAnsi="Times New Roman" w:cs="Times New Roman"/>
        </w:rPr>
        <w:t xml:space="preserve">. In fact, “holy anorexia” was so common that it affected “between 37 to 61% of </w:t>
      </w:r>
      <w:r w:rsidR="001C7D8F">
        <w:rPr>
          <w:rFonts w:ascii="Times New Roman" w:hAnsi="Times New Roman" w:cs="Times New Roman"/>
        </w:rPr>
        <w:t xml:space="preserve">[female] </w:t>
      </w:r>
      <w:r>
        <w:rPr>
          <w:rFonts w:ascii="Times New Roman" w:hAnsi="Times New Roman" w:cs="Times New Roman"/>
        </w:rPr>
        <w:t xml:space="preserve">saints </w:t>
      </w:r>
      <w:r w:rsidR="001C7D8F">
        <w:rPr>
          <w:rFonts w:ascii="Times New Roman" w:hAnsi="Times New Roman" w:cs="Times New Roman"/>
        </w:rPr>
        <w:t>from the 13</w:t>
      </w:r>
      <w:r w:rsidR="001C7D8F" w:rsidRPr="001C7D8F">
        <w:rPr>
          <w:rFonts w:ascii="Times New Roman" w:hAnsi="Times New Roman" w:cs="Times New Roman"/>
          <w:vertAlign w:val="superscript"/>
        </w:rPr>
        <w:t>th</w:t>
      </w:r>
      <w:r w:rsidR="003B4BB1">
        <w:rPr>
          <w:rFonts w:ascii="Times New Roman" w:hAnsi="Times New Roman" w:cs="Times New Roman"/>
          <w:vertAlign w:val="superscript"/>
        </w:rPr>
        <w:t xml:space="preserve"> </w:t>
      </w:r>
      <w:r w:rsidR="003B4BB1">
        <w:rPr>
          <w:rFonts w:ascii="Times New Roman" w:hAnsi="Times New Roman" w:cs="Times New Roman"/>
        </w:rPr>
        <w:t xml:space="preserve">[century] </w:t>
      </w:r>
      <w:r w:rsidR="001C7D8F">
        <w:rPr>
          <w:rFonts w:ascii="Times New Roman" w:hAnsi="Times New Roman" w:cs="Times New Roman"/>
        </w:rPr>
        <w:t>through</w:t>
      </w:r>
      <w:r w:rsidR="003B4BB1">
        <w:rPr>
          <w:rFonts w:ascii="Times New Roman" w:hAnsi="Times New Roman" w:cs="Times New Roman"/>
        </w:rPr>
        <w:t xml:space="preserve"> [to]</w:t>
      </w:r>
      <w:r w:rsidR="001C7D8F">
        <w:rPr>
          <w:rFonts w:ascii="Times New Roman" w:hAnsi="Times New Roman" w:cs="Times New Roman"/>
        </w:rPr>
        <w:t xml:space="preserve"> the 17</w:t>
      </w:r>
      <w:r w:rsidR="001C7D8F" w:rsidRPr="001C7D8F">
        <w:rPr>
          <w:rFonts w:ascii="Times New Roman" w:hAnsi="Times New Roman" w:cs="Times New Roman"/>
          <w:vertAlign w:val="superscript"/>
        </w:rPr>
        <w:t>th</w:t>
      </w:r>
      <w:r w:rsidR="001C7D8F">
        <w:rPr>
          <w:rFonts w:ascii="Times New Roman" w:hAnsi="Times New Roman" w:cs="Times New Roman"/>
        </w:rPr>
        <w:t xml:space="preserve"> cen</w:t>
      </w:r>
      <w:r w:rsidR="003B4BB1">
        <w:rPr>
          <w:rFonts w:ascii="Times New Roman" w:hAnsi="Times New Roman" w:cs="Times New Roman"/>
        </w:rPr>
        <w:t>tury</w:t>
      </w:r>
      <w:r w:rsidR="001C7D8F">
        <w:rPr>
          <w:rFonts w:ascii="Times New Roman" w:hAnsi="Times New Roman" w:cs="Times New Roman"/>
        </w:rPr>
        <w:t xml:space="preserve">” </w:t>
      </w:r>
      <w:sdt>
        <w:sdtPr>
          <w:rPr>
            <w:rFonts w:ascii="Times New Roman" w:hAnsi="Times New Roman" w:cs="Times New Roman"/>
          </w:rPr>
          <w:id w:val="2095971447"/>
          <w:citation/>
        </w:sdtPr>
        <w:sdtEndPr/>
        <w:sdtContent>
          <w:r w:rsidR="001C7D8F">
            <w:rPr>
              <w:rFonts w:ascii="Times New Roman" w:hAnsi="Times New Roman" w:cs="Times New Roman"/>
            </w:rPr>
            <w:fldChar w:fldCharType="begin"/>
          </w:r>
          <w:r w:rsidR="001C7D8F">
            <w:rPr>
              <w:rFonts w:ascii="Times New Roman" w:hAnsi="Times New Roman" w:cs="Times New Roman"/>
            </w:rPr>
            <w:instrText xml:space="preserve">CITATION Wio00 \p 570 \l 1033 </w:instrText>
          </w:r>
          <w:r w:rsidR="001C7D8F">
            <w:rPr>
              <w:rFonts w:ascii="Times New Roman" w:hAnsi="Times New Roman" w:cs="Times New Roman"/>
            </w:rPr>
            <w:fldChar w:fldCharType="separate"/>
          </w:r>
          <w:r w:rsidR="003506A4" w:rsidRPr="003506A4">
            <w:rPr>
              <w:rFonts w:ascii="Times New Roman" w:hAnsi="Times New Roman" w:cs="Times New Roman"/>
              <w:noProof/>
            </w:rPr>
            <w:t>(Polinska 570)</w:t>
          </w:r>
          <w:r w:rsidR="001C7D8F">
            <w:rPr>
              <w:rFonts w:ascii="Times New Roman" w:hAnsi="Times New Roman" w:cs="Times New Roman"/>
            </w:rPr>
            <w:fldChar w:fldCharType="end"/>
          </w:r>
        </w:sdtContent>
      </w:sdt>
      <w:r w:rsidR="001C7D8F">
        <w:rPr>
          <w:rFonts w:ascii="Times New Roman" w:hAnsi="Times New Roman" w:cs="Times New Roman"/>
        </w:rPr>
        <w:t>.</w:t>
      </w:r>
      <w:r>
        <w:rPr>
          <w:rFonts w:ascii="Times New Roman" w:hAnsi="Times New Roman" w:cs="Times New Roman"/>
        </w:rPr>
        <w:t xml:space="preserve"> </w:t>
      </w:r>
      <w:r w:rsidR="00471C32">
        <w:rPr>
          <w:rFonts w:ascii="Times New Roman" w:hAnsi="Times New Roman" w:cs="Times New Roman"/>
        </w:rPr>
        <w:t xml:space="preserve">This shows that there is a direct correlation between anorexia as caused by religion. But, is there a commonality between the anorexics of today to that of the saintly women of the Middle Ages? And, is there anything that can be done, within a religious context, which can combat this eating disorder? </w:t>
      </w:r>
      <w:r w:rsidR="006B26C3">
        <w:rPr>
          <w:rFonts w:ascii="Times New Roman" w:hAnsi="Times New Roman" w:cs="Times New Roman"/>
        </w:rPr>
        <w:t>While</w:t>
      </w:r>
      <w:r w:rsidR="00872E79">
        <w:rPr>
          <w:rFonts w:ascii="Times New Roman" w:hAnsi="Times New Roman" w:cs="Times New Roman"/>
        </w:rPr>
        <w:t xml:space="preserve"> </w:t>
      </w:r>
      <w:r w:rsidR="00337EC7">
        <w:rPr>
          <w:rFonts w:ascii="Times New Roman" w:hAnsi="Times New Roman" w:cs="Times New Roman"/>
        </w:rPr>
        <w:t xml:space="preserve">religion has </w:t>
      </w:r>
      <w:r w:rsidR="00471C32">
        <w:rPr>
          <w:rFonts w:ascii="Times New Roman" w:hAnsi="Times New Roman" w:cs="Times New Roman"/>
        </w:rPr>
        <w:t>led to</w:t>
      </w:r>
      <w:r w:rsidR="00337EC7">
        <w:rPr>
          <w:rFonts w:ascii="Times New Roman" w:hAnsi="Times New Roman" w:cs="Times New Roman"/>
        </w:rPr>
        <w:t xml:space="preserve"> eating disorders</w:t>
      </w:r>
      <w:r w:rsidR="006B26C3">
        <w:rPr>
          <w:rFonts w:ascii="Times New Roman" w:hAnsi="Times New Roman" w:cs="Times New Roman"/>
        </w:rPr>
        <w:t xml:space="preserve"> in the past</w:t>
      </w:r>
      <w:r w:rsidR="00337EC7">
        <w:rPr>
          <w:rFonts w:ascii="Times New Roman" w:hAnsi="Times New Roman" w:cs="Times New Roman"/>
        </w:rPr>
        <w:t xml:space="preserve"> </w:t>
      </w:r>
      <w:r w:rsidR="00872E79">
        <w:rPr>
          <w:rFonts w:ascii="Times New Roman" w:hAnsi="Times New Roman" w:cs="Times New Roman"/>
        </w:rPr>
        <w:t>and curre</w:t>
      </w:r>
      <w:r w:rsidR="006B26C3">
        <w:rPr>
          <w:rFonts w:ascii="Times New Roman" w:hAnsi="Times New Roman" w:cs="Times New Roman"/>
        </w:rPr>
        <w:t>ntly</w:t>
      </w:r>
      <w:r w:rsidR="00872E79">
        <w:rPr>
          <w:rFonts w:ascii="Times New Roman" w:hAnsi="Times New Roman" w:cs="Times New Roman"/>
        </w:rPr>
        <w:t xml:space="preserve"> the two are not typically asso</w:t>
      </w:r>
      <w:r w:rsidR="006B26C3">
        <w:rPr>
          <w:rFonts w:ascii="Times New Roman" w:hAnsi="Times New Roman" w:cs="Times New Roman"/>
        </w:rPr>
        <w:t>ciated with one another</w:t>
      </w:r>
      <w:r w:rsidR="00872E79">
        <w:rPr>
          <w:rFonts w:ascii="Times New Roman" w:hAnsi="Times New Roman" w:cs="Times New Roman"/>
        </w:rPr>
        <w:t xml:space="preserve">, </w:t>
      </w:r>
      <w:r w:rsidR="006B26C3">
        <w:rPr>
          <w:rFonts w:ascii="Times New Roman" w:hAnsi="Times New Roman" w:cs="Times New Roman"/>
        </w:rPr>
        <w:t xml:space="preserve">there is recent evidence that show </w:t>
      </w:r>
      <w:r w:rsidR="00800A52">
        <w:rPr>
          <w:rFonts w:ascii="Times New Roman" w:hAnsi="Times New Roman" w:cs="Times New Roman"/>
        </w:rPr>
        <w:t>that religious</w:t>
      </w:r>
      <w:r w:rsidR="0068590F">
        <w:rPr>
          <w:rFonts w:ascii="Times New Roman" w:hAnsi="Times New Roman" w:cs="Times New Roman"/>
        </w:rPr>
        <w:t xml:space="preserve"> leaders and</w:t>
      </w:r>
      <w:r w:rsidR="00800A52">
        <w:rPr>
          <w:rFonts w:ascii="Times New Roman" w:hAnsi="Times New Roman" w:cs="Times New Roman"/>
        </w:rPr>
        <w:t xml:space="preserve"> groups</w:t>
      </w:r>
      <w:r w:rsidR="00F00AB4">
        <w:rPr>
          <w:rFonts w:ascii="Times New Roman" w:hAnsi="Times New Roman" w:cs="Times New Roman"/>
        </w:rPr>
        <w:t xml:space="preserve"> </w:t>
      </w:r>
      <w:r w:rsidR="006B26C3">
        <w:rPr>
          <w:rFonts w:ascii="Times New Roman" w:hAnsi="Times New Roman" w:cs="Times New Roman"/>
        </w:rPr>
        <w:t>c</w:t>
      </w:r>
      <w:r w:rsidR="00800A52">
        <w:rPr>
          <w:rFonts w:ascii="Times New Roman" w:hAnsi="Times New Roman" w:cs="Times New Roman"/>
        </w:rPr>
        <w:t xml:space="preserve">an effectively </w:t>
      </w:r>
      <w:r w:rsidR="006B26C3">
        <w:rPr>
          <w:rFonts w:ascii="Times New Roman" w:hAnsi="Times New Roman" w:cs="Times New Roman"/>
        </w:rPr>
        <w:t xml:space="preserve">promote </w:t>
      </w:r>
      <w:r w:rsidR="00F00AB4">
        <w:rPr>
          <w:rFonts w:ascii="Times New Roman" w:hAnsi="Times New Roman" w:cs="Times New Roman"/>
        </w:rPr>
        <w:t>a more positive body image among wom</w:t>
      </w:r>
      <w:r w:rsidR="002E51E5">
        <w:rPr>
          <w:rFonts w:ascii="Times New Roman" w:hAnsi="Times New Roman" w:cs="Times New Roman"/>
        </w:rPr>
        <w:t>en.</w:t>
      </w:r>
    </w:p>
    <w:p w14:paraId="4A0A7B30" w14:textId="1E25B666" w:rsidR="00471C32" w:rsidRPr="00F21A26" w:rsidRDefault="004C61D9" w:rsidP="0079444A">
      <w:pPr>
        <w:spacing w:line="480" w:lineRule="auto"/>
        <w:rPr>
          <w:rFonts w:ascii="Times New Roman" w:hAnsi="Times New Roman" w:cs="Times New Roman"/>
          <w:smallCaps/>
          <w:szCs w:val="26"/>
        </w:rPr>
      </w:pPr>
      <w:r>
        <w:rPr>
          <w:rFonts w:ascii="Times New Roman" w:hAnsi="Times New Roman" w:cs="Times New Roman"/>
          <w:smallCaps/>
          <w:szCs w:val="26"/>
        </w:rPr>
        <w:t xml:space="preserve">A Short </w:t>
      </w:r>
      <w:r w:rsidR="002A2B13" w:rsidRPr="00F21A26">
        <w:rPr>
          <w:rFonts w:ascii="Times New Roman" w:hAnsi="Times New Roman" w:cs="Times New Roman"/>
          <w:smallCaps/>
          <w:szCs w:val="26"/>
        </w:rPr>
        <w:t xml:space="preserve">Background </w:t>
      </w:r>
      <w:r w:rsidR="00863932">
        <w:rPr>
          <w:rFonts w:ascii="Times New Roman" w:hAnsi="Times New Roman" w:cs="Times New Roman"/>
          <w:smallCaps/>
          <w:szCs w:val="26"/>
        </w:rPr>
        <w:t>on Anorexia Nervosa</w:t>
      </w:r>
    </w:p>
    <w:p w14:paraId="3A018042" w14:textId="71A845B4" w:rsidR="002A2B13" w:rsidRDefault="00F21A26" w:rsidP="00F82B9F">
      <w:pPr>
        <w:spacing w:line="480" w:lineRule="auto"/>
        <w:rPr>
          <w:rFonts w:ascii="Times New Roman" w:hAnsi="Times New Roman" w:cs="Times New Roman"/>
        </w:rPr>
      </w:pPr>
      <w:r>
        <w:rPr>
          <w:rFonts w:ascii="Times New Roman" w:hAnsi="Times New Roman" w:cs="Times New Roman"/>
        </w:rPr>
        <w:t xml:space="preserve">Richard Morton first described anorexia nervosa in 1689. However it was not termed nor </w:t>
      </w:r>
      <w:r w:rsidR="005B3612">
        <w:rPr>
          <w:rFonts w:ascii="Times New Roman" w:hAnsi="Times New Roman" w:cs="Times New Roman"/>
        </w:rPr>
        <w:t>was it widely accepted</w:t>
      </w:r>
      <w:r w:rsidR="00F82B9F">
        <w:rPr>
          <w:rFonts w:ascii="Times New Roman" w:hAnsi="Times New Roman" w:cs="Times New Roman"/>
        </w:rPr>
        <w:t xml:space="preserve"> and recognized</w:t>
      </w:r>
      <w:r w:rsidR="005B3612">
        <w:rPr>
          <w:rFonts w:ascii="Times New Roman" w:hAnsi="Times New Roman" w:cs="Times New Roman"/>
        </w:rPr>
        <w:t xml:space="preserve"> as a medical </w:t>
      </w:r>
      <w:r w:rsidR="00F82B9F">
        <w:rPr>
          <w:rFonts w:ascii="Times New Roman" w:hAnsi="Times New Roman" w:cs="Times New Roman"/>
        </w:rPr>
        <w:t>condition until 1873 when Sir William Gull, one of Queen Victoria’s physicians, coined the term in a paper that also provided detailed descriptions and treatments</w:t>
      </w:r>
      <w:sdt>
        <w:sdtPr>
          <w:rPr>
            <w:rFonts w:ascii="Times New Roman" w:hAnsi="Times New Roman" w:cs="Times New Roman"/>
          </w:rPr>
          <w:id w:val="-1529637220"/>
          <w:citation/>
        </w:sdtPr>
        <w:sdtEndPr/>
        <w:sdtContent>
          <w:r w:rsidR="00561573">
            <w:rPr>
              <w:rFonts w:ascii="Times New Roman" w:hAnsi="Times New Roman" w:cs="Times New Roman"/>
            </w:rPr>
            <w:fldChar w:fldCharType="begin"/>
          </w:r>
          <w:r w:rsidR="00561573">
            <w:rPr>
              <w:rFonts w:ascii="Times New Roman" w:hAnsi="Times New Roman" w:cs="Times New Roman"/>
            </w:rPr>
            <w:instrText xml:space="preserve">CITATION Gai86 \p 53 \l 1033 </w:instrText>
          </w:r>
          <w:r w:rsidR="00561573">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(Corrington 53)</w:t>
          </w:r>
          <w:r w:rsidR="00561573">
            <w:rPr>
              <w:rFonts w:ascii="Times New Roman" w:hAnsi="Times New Roman" w:cs="Times New Roman"/>
            </w:rPr>
            <w:fldChar w:fldCharType="end"/>
          </w:r>
        </w:sdtContent>
      </w:sdt>
      <w:r w:rsidR="00F82B9F">
        <w:rPr>
          <w:rFonts w:ascii="Times New Roman" w:hAnsi="Times New Roman" w:cs="Times New Roman"/>
        </w:rPr>
        <w:t>.</w:t>
      </w:r>
      <w:r w:rsidR="004C61D9">
        <w:rPr>
          <w:rFonts w:ascii="Times New Roman" w:hAnsi="Times New Roman" w:cs="Times New Roman"/>
        </w:rPr>
        <w:t xml:space="preserve"> </w:t>
      </w:r>
      <w:r w:rsidR="00561573">
        <w:rPr>
          <w:rFonts w:ascii="Times New Roman" w:hAnsi="Times New Roman" w:cs="Times New Roman"/>
        </w:rPr>
        <w:t>Within the same year, a French physician Ernest-Charles Laségue also published a paper containing details of a number of cases, bringing the attention of the medical profession to the disorder</w:t>
      </w:r>
      <w:sdt>
        <w:sdtPr>
          <w:rPr>
            <w:rFonts w:ascii="Times New Roman" w:hAnsi="Times New Roman" w:cs="Times New Roman"/>
          </w:rPr>
          <w:id w:val="-930736115"/>
          <w:citation/>
        </w:sdtPr>
        <w:sdtEndPr/>
        <w:sdtContent>
          <w:r w:rsidR="00561573">
            <w:rPr>
              <w:rFonts w:ascii="Times New Roman" w:hAnsi="Times New Roman" w:cs="Times New Roman"/>
            </w:rPr>
            <w:fldChar w:fldCharType="begin"/>
          </w:r>
          <w:r w:rsidR="00561573">
            <w:rPr>
              <w:rFonts w:ascii="Times New Roman" w:hAnsi="Times New Roman" w:cs="Times New Roman"/>
            </w:rPr>
            <w:instrText xml:space="preserve"> CITATION Emi11 \l 1033 </w:instrText>
          </w:r>
          <w:r w:rsidR="00561573">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(Deans)</w:t>
          </w:r>
          <w:r w:rsidR="00561573">
            <w:rPr>
              <w:rFonts w:ascii="Times New Roman" w:hAnsi="Times New Roman" w:cs="Times New Roman"/>
            </w:rPr>
            <w:fldChar w:fldCharType="end"/>
          </w:r>
        </w:sdtContent>
      </w:sdt>
      <w:r w:rsidR="00561573">
        <w:rPr>
          <w:rFonts w:ascii="Times New Roman" w:hAnsi="Times New Roman" w:cs="Times New Roman"/>
        </w:rPr>
        <w:t>.</w:t>
      </w:r>
    </w:p>
    <w:p w14:paraId="66A24442" w14:textId="25BE2115" w:rsidR="002A2B13" w:rsidRDefault="00561573" w:rsidP="005F79DE">
      <w:pPr>
        <w:spacing w:line="480" w:lineRule="auto"/>
        <w:ind w:firstLine="720"/>
        <w:rPr>
          <w:rFonts w:ascii="Times New Roman" w:hAnsi="Times New Roman" w:cs="Times New Roman"/>
        </w:rPr>
      </w:pPr>
      <w:r>
        <w:rPr>
          <w:rFonts w:ascii="Times New Roman" w:hAnsi="Times New Roman" w:cs="Times New Roman"/>
        </w:rPr>
        <w:lastRenderedPageBreak/>
        <w:t xml:space="preserve">Public awareness, however, was not </w:t>
      </w:r>
      <w:r w:rsidR="00863932">
        <w:rPr>
          <w:rFonts w:ascii="Times New Roman" w:hAnsi="Times New Roman" w:cs="Times New Roman"/>
        </w:rPr>
        <w:t xml:space="preserve">widespread until 1973 when German-American psychoanalyst Hilde Bruch published a book with a number of case studies and five years later, in 1978, published her book </w:t>
      </w:r>
      <w:r w:rsidR="00863932" w:rsidRPr="00863932">
        <w:rPr>
          <w:rFonts w:ascii="Times New Roman" w:hAnsi="Times New Roman" w:cs="Times New Roman"/>
          <w:i/>
        </w:rPr>
        <w:t>The Golden Cage</w:t>
      </w:r>
      <w:r w:rsidR="00863932">
        <w:rPr>
          <w:rFonts w:ascii="Times New Roman" w:hAnsi="Times New Roman" w:cs="Times New Roman"/>
          <w:i/>
        </w:rPr>
        <w:t xml:space="preserve">: the Enigma of Anorexia Nervosa </w:t>
      </w:r>
      <w:r w:rsidR="00863932">
        <w:rPr>
          <w:rFonts w:ascii="Times New Roman" w:hAnsi="Times New Roman" w:cs="Times New Roman"/>
        </w:rPr>
        <w:t xml:space="preserve">meant to appeal and be easily consumed by the masses. As the disorder </w:t>
      </w:r>
      <w:r w:rsidR="00A6271C">
        <w:rPr>
          <w:rFonts w:ascii="Times New Roman" w:hAnsi="Times New Roman" w:cs="Times New Roman"/>
        </w:rPr>
        <w:t xml:space="preserve">reached public awareness, diagnosis of anorexia </w:t>
      </w:r>
      <w:r w:rsidR="00863932">
        <w:rPr>
          <w:rFonts w:ascii="Times New Roman" w:hAnsi="Times New Roman" w:cs="Times New Roman"/>
        </w:rPr>
        <w:t>increased</w:t>
      </w:r>
      <w:sdt>
        <w:sdtPr>
          <w:rPr>
            <w:rFonts w:ascii="Times New Roman" w:hAnsi="Times New Roman" w:cs="Times New Roman"/>
          </w:rPr>
          <w:id w:val="-754898059"/>
          <w:citation/>
        </w:sdtPr>
        <w:sdtEndPr/>
        <w:sdtContent>
          <w:r w:rsidR="00863932">
            <w:rPr>
              <w:rFonts w:ascii="Times New Roman" w:hAnsi="Times New Roman" w:cs="Times New Roman"/>
            </w:rPr>
            <w:fldChar w:fldCharType="begin"/>
          </w:r>
          <w:r w:rsidR="00863932">
            <w:rPr>
              <w:rFonts w:ascii="Times New Roman" w:hAnsi="Times New Roman" w:cs="Times New Roman"/>
            </w:rPr>
            <w:instrText xml:space="preserve"> CITATION Emi11 \l 1033 </w:instrText>
          </w:r>
          <w:r w:rsidR="00863932">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(Deans)</w:t>
          </w:r>
          <w:r w:rsidR="00863932">
            <w:rPr>
              <w:rFonts w:ascii="Times New Roman" w:hAnsi="Times New Roman" w:cs="Times New Roman"/>
            </w:rPr>
            <w:fldChar w:fldCharType="end"/>
          </w:r>
        </w:sdtContent>
      </w:sdt>
      <w:r w:rsidR="00863932">
        <w:rPr>
          <w:rFonts w:ascii="Times New Roman" w:hAnsi="Times New Roman" w:cs="Times New Roman"/>
        </w:rPr>
        <w:t>.</w:t>
      </w:r>
    </w:p>
    <w:p w14:paraId="1A8B9CDB" w14:textId="180F3B3A" w:rsidR="00802EE2" w:rsidRPr="00802EE2" w:rsidRDefault="00802EE2" w:rsidP="00802EE2">
      <w:pPr>
        <w:spacing w:line="480" w:lineRule="auto"/>
        <w:rPr>
          <w:rFonts w:ascii="Times New Roman" w:hAnsi="Times New Roman" w:cs="Times New Roman"/>
          <w:smallCaps/>
        </w:rPr>
      </w:pPr>
      <w:r w:rsidRPr="00802EE2">
        <w:rPr>
          <w:rFonts w:ascii="Times New Roman" w:hAnsi="Times New Roman" w:cs="Times New Roman"/>
          <w:smallCaps/>
        </w:rPr>
        <w:t>Cultural Context</w:t>
      </w:r>
    </w:p>
    <w:p w14:paraId="70F64F41" w14:textId="59344B0A" w:rsidR="00863932" w:rsidRDefault="00863932" w:rsidP="002B2AE9">
      <w:pPr>
        <w:spacing w:line="480" w:lineRule="auto"/>
        <w:rPr>
          <w:rFonts w:ascii="Times New Roman" w:hAnsi="Times New Roman" w:cs="Times New Roman"/>
        </w:rPr>
      </w:pPr>
      <w:r>
        <w:rPr>
          <w:rFonts w:ascii="Times New Roman" w:hAnsi="Times New Roman" w:cs="Times New Roman"/>
        </w:rPr>
        <w:t>Anorexia is one of the deadliest eating disorders and has one of the highest death rates of any mental health condition with</w:t>
      </w:r>
      <w:r w:rsidR="00F84739">
        <w:rPr>
          <w:rFonts w:ascii="Times New Roman" w:hAnsi="Times New Roman" w:cs="Times New Roman"/>
        </w:rPr>
        <w:t xml:space="preserve"> 5-20% of diagnosed individuals dying</w:t>
      </w:r>
      <w:sdt>
        <w:sdtPr>
          <w:rPr>
            <w:rFonts w:ascii="Times New Roman" w:hAnsi="Times New Roman" w:cs="Times New Roman"/>
          </w:rPr>
          <w:id w:val="-1905598940"/>
          <w:citation/>
        </w:sdtPr>
        <w:sdtEndPr/>
        <w:sdtContent>
          <w:r>
            <w:rPr>
              <w:rFonts w:ascii="Times New Roman" w:hAnsi="Times New Roman" w:cs="Times New Roman"/>
            </w:rPr>
            <w:fldChar w:fldCharType="begin"/>
          </w:r>
          <w:r>
            <w:rPr>
              <w:rFonts w:ascii="Times New Roman" w:hAnsi="Times New Roman" w:cs="Times New Roman"/>
            </w:rPr>
            <w:instrText xml:space="preserve"> CITATION NatND \l 1033 </w:instrText>
          </w:r>
          <w:r>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(National Eating Disorders Association)</w:t>
          </w:r>
          <w:r>
            <w:rPr>
              <w:rFonts w:ascii="Times New Roman" w:hAnsi="Times New Roman" w:cs="Times New Roman"/>
            </w:rPr>
            <w:fldChar w:fldCharType="end"/>
          </w:r>
        </w:sdtContent>
      </w:sdt>
      <w:r w:rsidR="00F84739">
        <w:rPr>
          <w:rFonts w:ascii="Times New Roman" w:hAnsi="Times New Roman" w:cs="Times New Roman"/>
        </w:rPr>
        <w:t>. Despite this, there is no consensus among scientific persons as to the cause of anorexia. Polinska, in her article, categorizes the main clinical approaches towards identifying a cause for anorexia as</w:t>
      </w:r>
      <w:r w:rsidR="00FB7C94">
        <w:rPr>
          <w:rFonts w:ascii="Times New Roman" w:hAnsi="Times New Roman" w:cs="Times New Roman"/>
        </w:rPr>
        <w:t>:</w:t>
      </w:r>
      <w:r w:rsidR="00F84739">
        <w:rPr>
          <w:rFonts w:ascii="Times New Roman" w:hAnsi="Times New Roman" w:cs="Times New Roman"/>
        </w:rPr>
        <w:t xml:space="preserve"> individual, family, or socio-cultural</w:t>
      </w:r>
      <w:r w:rsidR="00E05634">
        <w:rPr>
          <w:rFonts w:ascii="Times New Roman" w:hAnsi="Times New Roman" w:cs="Times New Roman"/>
        </w:rPr>
        <w:t xml:space="preserve"> (571)</w:t>
      </w:r>
      <w:r w:rsidR="00F84739">
        <w:rPr>
          <w:rFonts w:ascii="Times New Roman" w:hAnsi="Times New Roman" w:cs="Times New Roman"/>
        </w:rPr>
        <w:t>.</w:t>
      </w:r>
    </w:p>
    <w:p w14:paraId="229AC88F" w14:textId="69B6A52F" w:rsidR="00E05634" w:rsidRDefault="00E05634" w:rsidP="005F79DE">
      <w:pPr>
        <w:spacing w:line="480" w:lineRule="auto"/>
        <w:ind w:firstLine="720"/>
        <w:rPr>
          <w:rFonts w:ascii="Times New Roman" w:hAnsi="Times New Roman" w:cs="Times New Roman"/>
        </w:rPr>
      </w:pPr>
      <w:r>
        <w:rPr>
          <w:rFonts w:ascii="Times New Roman" w:hAnsi="Times New Roman" w:cs="Times New Roman"/>
        </w:rPr>
        <w:t xml:space="preserve">The </w:t>
      </w:r>
      <w:r w:rsidR="00A6271C">
        <w:rPr>
          <w:rFonts w:ascii="Times New Roman" w:hAnsi="Times New Roman" w:cs="Times New Roman"/>
        </w:rPr>
        <w:t>first</w:t>
      </w:r>
      <w:r>
        <w:rPr>
          <w:rFonts w:ascii="Times New Roman" w:hAnsi="Times New Roman" w:cs="Times New Roman"/>
        </w:rPr>
        <w:t xml:space="preserve"> approach</w:t>
      </w:r>
      <w:r w:rsidR="00A6271C">
        <w:rPr>
          <w:rFonts w:ascii="Times New Roman" w:hAnsi="Times New Roman" w:cs="Times New Roman"/>
        </w:rPr>
        <w:t xml:space="preserve"> (individual)</w:t>
      </w:r>
      <w:r>
        <w:rPr>
          <w:rFonts w:ascii="Times New Roman" w:hAnsi="Times New Roman" w:cs="Times New Roman"/>
        </w:rPr>
        <w:t xml:space="preserve"> describes anorexia as a personal dysfunction that is the result of biological or psychological disorders. </w:t>
      </w:r>
      <w:r w:rsidR="005F79DE">
        <w:rPr>
          <w:rFonts w:ascii="Times New Roman" w:hAnsi="Times New Roman" w:cs="Times New Roman"/>
        </w:rPr>
        <w:t>While there is some evidence that anorexia is related to hypothalamus dysfunction (the part of the brain that regulates appetite, hormonal production, heart rate, temperature and blood pressure) there is no convincing data that isolates this dysfunction as the cause rather than one of the effects of anorexia. Furthermore, this theory does not explain why anorexia is diagnosed more frequently in women than in men</w:t>
      </w:r>
      <w:sdt>
        <w:sdtPr>
          <w:rPr>
            <w:rFonts w:ascii="Times New Roman" w:hAnsi="Times New Roman" w:cs="Times New Roman"/>
          </w:rPr>
          <w:id w:val="-376861645"/>
          <w:citation/>
        </w:sdtPr>
        <w:sdtEndPr/>
        <w:sdtContent>
          <w:r w:rsidR="009C6229">
            <w:rPr>
              <w:rFonts w:ascii="Times New Roman" w:hAnsi="Times New Roman" w:cs="Times New Roman"/>
            </w:rPr>
            <w:fldChar w:fldCharType="begin"/>
          </w:r>
          <w:r w:rsidR="009C6229">
            <w:rPr>
              <w:rFonts w:ascii="Times New Roman" w:hAnsi="Times New Roman" w:cs="Times New Roman"/>
            </w:rPr>
            <w:instrText xml:space="preserve">CITATION Wio00 \p 571 \l 1033 </w:instrText>
          </w:r>
          <w:r w:rsidR="009C6229">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(Polinska 571)</w:t>
          </w:r>
          <w:r w:rsidR="009C6229">
            <w:rPr>
              <w:rFonts w:ascii="Times New Roman" w:hAnsi="Times New Roman" w:cs="Times New Roman"/>
            </w:rPr>
            <w:fldChar w:fldCharType="end"/>
          </w:r>
        </w:sdtContent>
      </w:sdt>
      <w:r w:rsidR="005F79DE">
        <w:rPr>
          <w:rFonts w:ascii="Times New Roman" w:hAnsi="Times New Roman" w:cs="Times New Roman"/>
        </w:rPr>
        <w:t>.</w:t>
      </w:r>
      <w:r w:rsidR="009C6229">
        <w:rPr>
          <w:rFonts w:ascii="Times New Roman" w:hAnsi="Times New Roman" w:cs="Times New Roman"/>
        </w:rPr>
        <w:t xml:space="preserve"> Moving away from the biological theories and towards the psychological causes, mood disorders and a negative body image </w:t>
      </w:r>
      <w:r w:rsidR="00573F0A">
        <w:rPr>
          <w:rFonts w:ascii="Times New Roman" w:hAnsi="Times New Roman" w:cs="Times New Roman"/>
        </w:rPr>
        <w:t>are commonly named reasons</w:t>
      </w:r>
      <w:r w:rsidR="009C6229">
        <w:rPr>
          <w:rFonts w:ascii="Times New Roman" w:hAnsi="Times New Roman" w:cs="Times New Roman"/>
        </w:rPr>
        <w:t>. Once again, there is proof of patients with eating disorders that experience depression (</w:t>
      </w:r>
      <w:r w:rsidR="00573F0A">
        <w:rPr>
          <w:rFonts w:ascii="Times New Roman" w:hAnsi="Times New Roman" w:cs="Times New Roman"/>
        </w:rPr>
        <w:t xml:space="preserve">an estimate of </w:t>
      </w:r>
      <w:r w:rsidR="009C6229">
        <w:rPr>
          <w:rFonts w:ascii="Times New Roman" w:hAnsi="Times New Roman" w:cs="Times New Roman"/>
        </w:rPr>
        <w:t xml:space="preserve">40 – 80 % of patients) yet there is no convincing evidence that the depression stems from the eating disorder (as it would not account for the 60 – 20 % of patients who do not experience </w:t>
      </w:r>
      <w:r w:rsidR="00573F0A">
        <w:rPr>
          <w:rFonts w:ascii="Times New Roman" w:hAnsi="Times New Roman" w:cs="Times New Roman"/>
        </w:rPr>
        <w:t>depression) (572).</w:t>
      </w:r>
    </w:p>
    <w:p w14:paraId="1D6EEA0C" w14:textId="4085778D" w:rsidR="00A855DF" w:rsidRDefault="00573F0A" w:rsidP="002B2AE9">
      <w:pPr>
        <w:spacing w:line="480" w:lineRule="auto"/>
        <w:ind w:firstLine="720"/>
        <w:rPr>
          <w:rFonts w:ascii="Times New Roman" w:hAnsi="Times New Roman" w:cs="Times New Roman"/>
        </w:rPr>
      </w:pPr>
      <w:r>
        <w:rPr>
          <w:rFonts w:ascii="Times New Roman" w:hAnsi="Times New Roman" w:cs="Times New Roman"/>
        </w:rPr>
        <w:lastRenderedPageBreak/>
        <w:t>Moving beyond the individual, the family and socio-cultural approach</w:t>
      </w:r>
      <w:r w:rsidR="00134526">
        <w:rPr>
          <w:rFonts w:ascii="Times New Roman" w:hAnsi="Times New Roman" w:cs="Times New Roman"/>
        </w:rPr>
        <w:t>es attempt</w:t>
      </w:r>
      <w:r>
        <w:rPr>
          <w:rFonts w:ascii="Times New Roman" w:hAnsi="Times New Roman" w:cs="Times New Roman"/>
        </w:rPr>
        <w:t xml:space="preserve"> to contextualize</w:t>
      </w:r>
      <w:r w:rsidR="003506A4">
        <w:rPr>
          <w:rFonts w:ascii="Times New Roman" w:hAnsi="Times New Roman" w:cs="Times New Roman"/>
        </w:rPr>
        <w:t xml:space="preserve"> the life of the</w:t>
      </w:r>
      <w:r>
        <w:rPr>
          <w:rFonts w:ascii="Times New Roman" w:hAnsi="Times New Roman" w:cs="Times New Roman"/>
        </w:rPr>
        <w:t xml:space="preserve"> anorexi</w:t>
      </w:r>
      <w:r w:rsidR="003506A4">
        <w:rPr>
          <w:rFonts w:ascii="Times New Roman" w:hAnsi="Times New Roman" w:cs="Times New Roman"/>
        </w:rPr>
        <w:t>c</w:t>
      </w:r>
      <w:r>
        <w:rPr>
          <w:rFonts w:ascii="Times New Roman" w:hAnsi="Times New Roman" w:cs="Times New Roman"/>
        </w:rPr>
        <w:t xml:space="preserve">. Polinska negates the familial approach by arguing that family background should not be a causal factor </w:t>
      </w:r>
      <w:r w:rsidR="004816FC">
        <w:rPr>
          <w:rFonts w:ascii="Times New Roman" w:hAnsi="Times New Roman" w:cs="Times New Roman"/>
        </w:rPr>
        <w:t>of the disorder as she points out that the drive for the ideal thin body and the “stress of living in an affluent society are crucial in the development o</w:t>
      </w:r>
      <w:r w:rsidR="00134526">
        <w:rPr>
          <w:rFonts w:ascii="Times New Roman" w:hAnsi="Times New Roman" w:cs="Times New Roman"/>
        </w:rPr>
        <w:t>f anorexia nervosa” (572). She goes on to introduce</w:t>
      </w:r>
      <w:r w:rsidR="004816FC">
        <w:rPr>
          <w:rFonts w:ascii="Times New Roman" w:hAnsi="Times New Roman" w:cs="Times New Roman"/>
        </w:rPr>
        <w:t xml:space="preserve"> the socio-cultural theory b</w:t>
      </w:r>
      <w:r w:rsidR="00802EE2">
        <w:rPr>
          <w:rFonts w:ascii="Times New Roman" w:hAnsi="Times New Roman" w:cs="Times New Roman"/>
        </w:rPr>
        <w:t>y citing studies that document</w:t>
      </w:r>
      <w:r w:rsidR="004816FC">
        <w:rPr>
          <w:rFonts w:ascii="Times New Roman" w:hAnsi="Times New Roman" w:cs="Times New Roman"/>
        </w:rPr>
        <w:t xml:space="preserve"> the shift </w:t>
      </w:r>
      <w:r w:rsidR="00802EE2">
        <w:rPr>
          <w:rFonts w:ascii="Times New Roman" w:hAnsi="Times New Roman" w:cs="Times New Roman"/>
        </w:rPr>
        <w:t xml:space="preserve">towards a thinner ideal by studying changes in </w:t>
      </w:r>
      <w:r w:rsidR="00802EE2">
        <w:rPr>
          <w:rFonts w:ascii="Times New Roman" w:hAnsi="Times New Roman" w:cs="Times New Roman"/>
          <w:i/>
        </w:rPr>
        <w:t xml:space="preserve">Playboy </w:t>
      </w:r>
      <w:r w:rsidR="00802EE2">
        <w:rPr>
          <w:rFonts w:ascii="Times New Roman" w:hAnsi="Times New Roman" w:cs="Times New Roman"/>
        </w:rPr>
        <w:t>centerfolds. These findings were then compared to the average female weight during that time period. What they found was that as the ideal became increasingly smaller, the average woman under the age of thirty became heavier (573). However, a high incidence of anorexia is found in countries and cultures where being overweight is acceptable. Furthermore, there is a lack of correlation between anorexia and preoccupations of weight among Asian patients</w:t>
      </w:r>
      <w:r w:rsidR="00EB5AAF">
        <w:rPr>
          <w:rFonts w:ascii="Times New Roman" w:hAnsi="Times New Roman" w:cs="Times New Roman"/>
        </w:rPr>
        <w:t>, for example,</w:t>
      </w:r>
      <w:r w:rsidR="00802EE2">
        <w:rPr>
          <w:rFonts w:ascii="Times New Roman" w:hAnsi="Times New Roman" w:cs="Times New Roman"/>
        </w:rPr>
        <w:t xml:space="preserve"> who explain that their food refusal is due to discomfort from bloating</w:t>
      </w:r>
      <w:r w:rsidR="00A855DF">
        <w:rPr>
          <w:rFonts w:ascii="Times New Roman" w:hAnsi="Times New Roman" w:cs="Times New Roman"/>
        </w:rPr>
        <w:t xml:space="preserve"> or lack of hunger (573). Even in Western countries, some patients lack evident weight concern and attribute their food refusal to the wish not to eat, aversion to food or loss of appetite (574). Across cultures, there are a number of cases of eating disorders that are not characterized by fear of weight gain; one could consequently hypothesize that fear of weight gain is simply a common factor for anorexia and is not a causal one.</w:t>
      </w:r>
    </w:p>
    <w:p w14:paraId="712FD510" w14:textId="462FA25D" w:rsidR="004931A8" w:rsidRDefault="00134526" w:rsidP="004931A8">
      <w:pPr>
        <w:spacing w:line="480" w:lineRule="auto"/>
        <w:ind w:firstLine="720"/>
        <w:rPr>
          <w:rFonts w:ascii="Times New Roman" w:hAnsi="Times New Roman" w:cs="Times New Roman"/>
        </w:rPr>
      </w:pPr>
      <w:r>
        <w:rPr>
          <w:rFonts w:ascii="Times New Roman" w:hAnsi="Times New Roman" w:cs="Times New Roman"/>
        </w:rPr>
        <w:t>Conversely</w:t>
      </w:r>
      <w:r w:rsidR="00EB5AAF">
        <w:rPr>
          <w:rFonts w:ascii="Times New Roman" w:hAnsi="Times New Roman" w:cs="Times New Roman"/>
        </w:rPr>
        <w:t>, t</w:t>
      </w:r>
      <w:r w:rsidR="002B2AE9">
        <w:rPr>
          <w:rFonts w:ascii="Times New Roman" w:hAnsi="Times New Roman" w:cs="Times New Roman"/>
        </w:rPr>
        <w:t>he</w:t>
      </w:r>
      <w:r w:rsidR="00EB5AAF">
        <w:rPr>
          <w:rFonts w:ascii="Times New Roman" w:hAnsi="Times New Roman" w:cs="Times New Roman"/>
        </w:rPr>
        <w:t xml:space="preserve"> problem with the</w:t>
      </w:r>
      <w:r w:rsidR="002B2AE9">
        <w:rPr>
          <w:rFonts w:ascii="Times New Roman" w:hAnsi="Times New Roman" w:cs="Times New Roman"/>
        </w:rPr>
        <w:t>se theories</w:t>
      </w:r>
      <w:r w:rsidR="00EB5AAF">
        <w:rPr>
          <w:rFonts w:ascii="Times New Roman" w:hAnsi="Times New Roman" w:cs="Times New Roman"/>
        </w:rPr>
        <w:t xml:space="preserve"> and approaches is that they </w:t>
      </w:r>
      <w:r w:rsidR="00F56DC7">
        <w:rPr>
          <w:rFonts w:ascii="Times New Roman" w:hAnsi="Times New Roman" w:cs="Times New Roman"/>
        </w:rPr>
        <w:t>are relatively recent and do</w:t>
      </w:r>
      <w:r w:rsidR="002B2AE9">
        <w:rPr>
          <w:rFonts w:ascii="Times New Roman" w:hAnsi="Times New Roman" w:cs="Times New Roman"/>
        </w:rPr>
        <w:t xml:space="preserve"> not take into account the anorexia of women before </w:t>
      </w:r>
      <w:r w:rsidR="00EB5AAF">
        <w:rPr>
          <w:rFonts w:ascii="Times New Roman" w:hAnsi="Times New Roman" w:cs="Times New Roman"/>
        </w:rPr>
        <w:t>the “skinny ideal</w:t>
      </w:r>
      <w:r w:rsidR="00F56DC7">
        <w:rPr>
          <w:rFonts w:ascii="Times New Roman" w:hAnsi="Times New Roman" w:cs="Times New Roman"/>
        </w:rPr>
        <w:t>”</w:t>
      </w:r>
      <w:r w:rsidR="00EB5AAF">
        <w:rPr>
          <w:rFonts w:ascii="Times New Roman" w:hAnsi="Times New Roman" w:cs="Times New Roman"/>
        </w:rPr>
        <w:t xml:space="preserve"> came about.</w:t>
      </w:r>
      <w:r w:rsidR="004931A8">
        <w:rPr>
          <w:rFonts w:ascii="Times New Roman" w:hAnsi="Times New Roman" w:cs="Times New Roman"/>
        </w:rPr>
        <w:t xml:space="preserve"> Perhaps a more holistic view is one that is proposed later on by Polinska: “...that the causes of eating disorders do not come from local culture but rather from a universal need for autonomy, self-control, and the freedom from others’ control” (575).</w:t>
      </w:r>
      <w:r w:rsidR="00817227">
        <w:rPr>
          <w:rFonts w:ascii="Times New Roman" w:hAnsi="Times New Roman" w:cs="Times New Roman"/>
        </w:rPr>
        <w:t xml:space="preserve"> Using this theory one can take</w:t>
      </w:r>
      <w:r w:rsidR="00BA4AC8">
        <w:rPr>
          <w:rFonts w:ascii="Times New Roman" w:hAnsi="Times New Roman" w:cs="Times New Roman"/>
        </w:rPr>
        <w:t xml:space="preserve"> into account the diversity of explanations and reasoning across cultures</w:t>
      </w:r>
      <w:r w:rsidR="00817227">
        <w:rPr>
          <w:rFonts w:ascii="Times New Roman" w:hAnsi="Times New Roman" w:cs="Times New Roman"/>
        </w:rPr>
        <w:t xml:space="preserve"> and explain them as attempts by the </w:t>
      </w:r>
      <w:r>
        <w:rPr>
          <w:rFonts w:ascii="Times New Roman" w:hAnsi="Times New Roman" w:cs="Times New Roman"/>
        </w:rPr>
        <w:t>self-</w:t>
      </w:r>
      <w:r w:rsidR="00817227">
        <w:rPr>
          <w:rFonts w:ascii="Times New Roman" w:hAnsi="Times New Roman" w:cs="Times New Roman"/>
        </w:rPr>
        <w:t>starving individuals</w:t>
      </w:r>
      <w:r w:rsidR="005E4B4C">
        <w:rPr>
          <w:rFonts w:ascii="Times New Roman" w:hAnsi="Times New Roman" w:cs="Times New Roman"/>
        </w:rPr>
        <w:t xml:space="preserve"> to provide explanations that they think makes sense culturally. Furthermore</w:t>
      </w:r>
      <w:r w:rsidR="00FB7C94">
        <w:rPr>
          <w:rFonts w:ascii="Times New Roman" w:hAnsi="Times New Roman" w:cs="Times New Roman"/>
        </w:rPr>
        <w:t>,</w:t>
      </w:r>
      <w:r w:rsidR="005E4B4C">
        <w:rPr>
          <w:rFonts w:ascii="Times New Roman" w:hAnsi="Times New Roman" w:cs="Times New Roman"/>
        </w:rPr>
        <w:t xml:space="preserve"> this explanation allows space for personal experiences; among the shaping experiences that Katzman and Lee list, as cited by Polinska, </w:t>
      </w:r>
      <w:r w:rsidR="00800A52">
        <w:rPr>
          <w:rFonts w:ascii="Times New Roman" w:hAnsi="Times New Roman" w:cs="Times New Roman"/>
        </w:rPr>
        <w:t xml:space="preserve">are “personal power, relational satisfaction, and political position in the family and society at large” (576). </w:t>
      </w:r>
    </w:p>
    <w:p w14:paraId="2237BC97" w14:textId="105A3273" w:rsidR="00800A52" w:rsidRPr="002B2AE9" w:rsidRDefault="0068590F" w:rsidP="00134526">
      <w:pPr>
        <w:spacing w:line="480" w:lineRule="auto"/>
        <w:ind w:firstLine="720"/>
        <w:rPr>
          <w:rFonts w:ascii="Times New Roman" w:hAnsi="Times New Roman" w:cs="Times New Roman"/>
        </w:rPr>
      </w:pPr>
      <w:r>
        <w:rPr>
          <w:rFonts w:ascii="Times New Roman" w:hAnsi="Times New Roman" w:cs="Times New Roman"/>
        </w:rPr>
        <w:t>Now, the question is: would medieval saints fit this broader definition of anorexia that takes away preoccupations about weight?</w:t>
      </w:r>
      <w:r w:rsidR="00285EBB">
        <w:rPr>
          <w:rFonts w:ascii="Times New Roman" w:hAnsi="Times New Roman" w:cs="Times New Roman"/>
        </w:rPr>
        <w:t xml:space="preserve"> </w:t>
      </w:r>
      <w:r w:rsidR="00FB7C94">
        <w:rPr>
          <w:rFonts w:ascii="Times New Roman" w:hAnsi="Times New Roman" w:cs="Times New Roman"/>
        </w:rPr>
        <w:t>Accounting for</w:t>
      </w:r>
      <w:r w:rsidR="00285EBB">
        <w:rPr>
          <w:rFonts w:ascii="Times New Roman" w:hAnsi="Times New Roman" w:cs="Times New Roman"/>
        </w:rPr>
        <w:t xml:space="preserve"> the fact that medieval saints and the anorexic women of today would have different reasons for participating in self-starvation and looking deeper, one could make the connection that the women of the past held very similar motives to the women of today: self-governance.</w:t>
      </w:r>
      <w:r w:rsidR="00285EBB" w:rsidRPr="00285EBB">
        <w:rPr>
          <w:rFonts w:ascii="Times New Roman" w:hAnsi="Times New Roman" w:cs="Times New Roman"/>
        </w:rPr>
        <w:t xml:space="preserve"> </w:t>
      </w:r>
      <w:r w:rsidR="00285EBB">
        <w:rPr>
          <w:rFonts w:ascii="Times New Roman" w:hAnsi="Times New Roman" w:cs="Times New Roman"/>
        </w:rPr>
        <w:t xml:space="preserve">Historical, sociocultural and psychological connections between the self-starving saints and the anorexics of today are present as both groups strive for identity and self-rule </w:t>
      </w:r>
      <w:sdt>
        <w:sdtPr>
          <w:rPr>
            <w:rFonts w:ascii="Times New Roman" w:hAnsi="Times New Roman" w:cs="Times New Roman"/>
          </w:rPr>
          <w:id w:val="-1224056292"/>
          <w:citation/>
        </w:sdtPr>
        <w:sdtEndPr/>
        <w:sdtContent>
          <w:r w:rsidR="00285EBB">
            <w:rPr>
              <w:rFonts w:ascii="Times New Roman" w:hAnsi="Times New Roman" w:cs="Times New Roman"/>
            </w:rPr>
            <w:fldChar w:fldCharType="begin"/>
          </w:r>
          <w:r w:rsidR="00285EBB">
            <w:rPr>
              <w:rFonts w:ascii="Times New Roman" w:hAnsi="Times New Roman" w:cs="Times New Roman"/>
            </w:rPr>
            <w:instrText xml:space="preserve">CITATION Gai86 \p 52 \l 1033 </w:instrText>
          </w:r>
          <w:r w:rsidR="00285EBB">
            <w:rPr>
              <w:rFonts w:ascii="Times New Roman" w:hAnsi="Times New Roman" w:cs="Times New Roman"/>
            </w:rPr>
            <w:fldChar w:fldCharType="separate"/>
          </w:r>
          <w:r w:rsidR="003506A4" w:rsidRPr="003506A4">
            <w:rPr>
              <w:rFonts w:ascii="Times New Roman" w:hAnsi="Times New Roman" w:cs="Times New Roman"/>
              <w:noProof/>
            </w:rPr>
            <w:t>(Corrington 52)</w:t>
          </w:r>
          <w:r w:rsidR="00285EBB">
            <w:rPr>
              <w:rFonts w:ascii="Times New Roman" w:hAnsi="Times New Roman" w:cs="Times New Roman"/>
            </w:rPr>
            <w:fldChar w:fldCharType="end"/>
          </w:r>
        </w:sdtContent>
      </w:sdt>
      <w:r w:rsidR="00285EBB">
        <w:rPr>
          <w:rFonts w:ascii="Times New Roman" w:hAnsi="Times New Roman" w:cs="Times New Roman"/>
        </w:rPr>
        <w:t>.</w:t>
      </w:r>
    </w:p>
    <w:p w14:paraId="7EC62497" w14:textId="1276C0C0" w:rsidR="00285EBB" w:rsidRDefault="00F82B9F" w:rsidP="0079444A">
      <w:pPr>
        <w:spacing w:line="480" w:lineRule="auto"/>
        <w:rPr>
          <w:rFonts w:ascii="Times New Roman" w:hAnsi="Times New Roman" w:cs="Times New Roman"/>
          <w:smallCaps/>
        </w:rPr>
      </w:pPr>
      <w:r w:rsidRPr="00F82B9F">
        <w:rPr>
          <w:rFonts w:ascii="Times New Roman" w:hAnsi="Times New Roman" w:cs="Times New Roman"/>
          <w:smallCaps/>
        </w:rPr>
        <w:t>Comparing the Past and the Present</w:t>
      </w:r>
    </w:p>
    <w:p w14:paraId="4D4245BB" w14:textId="57FF97FD" w:rsidR="005E766B" w:rsidRDefault="00285EBB" w:rsidP="0079444A">
      <w:pPr>
        <w:spacing w:line="480" w:lineRule="auto"/>
        <w:rPr>
          <w:rFonts w:ascii="Times New Roman" w:hAnsi="Times New Roman" w:cs="Times New Roman"/>
        </w:rPr>
      </w:pPr>
      <w:r>
        <w:rPr>
          <w:rFonts w:ascii="Times New Roman" w:hAnsi="Times New Roman" w:cs="Times New Roman"/>
        </w:rPr>
        <w:t>Many</w:t>
      </w:r>
      <w:r w:rsidR="001614CC">
        <w:rPr>
          <w:rFonts w:ascii="Times New Roman" w:hAnsi="Times New Roman" w:cs="Times New Roman"/>
        </w:rPr>
        <w:t xml:space="preserve"> </w:t>
      </w:r>
      <w:r w:rsidR="00152541">
        <w:rPr>
          <w:rFonts w:ascii="Times New Roman" w:hAnsi="Times New Roman" w:cs="Times New Roman"/>
        </w:rPr>
        <w:t xml:space="preserve">scholars dislike and even outright reject making comparisons between the fasting saints and present anorexics, arguing that each had different cultural </w:t>
      </w:r>
      <w:r w:rsidR="00134526">
        <w:rPr>
          <w:rFonts w:ascii="Times New Roman" w:hAnsi="Times New Roman" w:cs="Times New Roman"/>
        </w:rPr>
        <w:t>environments</w:t>
      </w:r>
      <w:r w:rsidR="00152541">
        <w:rPr>
          <w:rFonts w:ascii="Times New Roman" w:hAnsi="Times New Roman" w:cs="Times New Roman"/>
        </w:rPr>
        <w:t>.</w:t>
      </w:r>
      <w:r w:rsidR="00B15697">
        <w:rPr>
          <w:rFonts w:ascii="Times New Roman" w:hAnsi="Times New Roman" w:cs="Times New Roman"/>
        </w:rPr>
        <w:t xml:space="preserve"> Brumberg </w:t>
      </w:r>
      <w:r w:rsidR="008D1672">
        <w:rPr>
          <w:rFonts w:ascii="Times New Roman" w:hAnsi="Times New Roman" w:cs="Times New Roman"/>
        </w:rPr>
        <w:t xml:space="preserve">differentiates the two saying that medieval culture promoted </w:t>
      </w:r>
      <w:r w:rsidR="003506A4">
        <w:rPr>
          <w:rFonts w:ascii="Times New Roman" w:hAnsi="Times New Roman" w:cs="Times New Roman"/>
        </w:rPr>
        <w:t>this type of appetite control in the form of anorexia mirabilis (literally translates to miraculous lack of appetite)</w:t>
      </w:r>
      <w:r w:rsidR="00D20F28">
        <w:rPr>
          <w:rFonts w:ascii="Times New Roman" w:hAnsi="Times New Roman" w:cs="Times New Roman"/>
        </w:rPr>
        <w:t xml:space="preserve"> symbolizing the values of that age while anorexia nervosa communicates the “individualism of our time” (45). Brumberg then goes on to state that to equate the two is to “ignore the cultural context and the distinction between sainthood and patienthood” (46). </w:t>
      </w:r>
      <w:r w:rsidR="005E766B">
        <w:rPr>
          <w:rFonts w:ascii="Times New Roman" w:hAnsi="Times New Roman" w:cs="Times New Roman"/>
        </w:rPr>
        <w:t xml:space="preserve">However, even when keeping the context of these </w:t>
      </w:r>
      <w:r w:rsidR="00A63C77">
        <w:rPr>
          <w:rFonts w:ascii="Times New Roman" w:hAnsi="Times New Roman" w:cs="Times New Roman"/>
        </w:rPr>
        <w:t>occurrences</w:t>
      </w:r>
      <w:r w:rsidR="005E766B">
        <w:rPr>
          <w:rFonts w:ascii="Times New Roman" w:hAnsi="Times New Roman" w:cs="Times New Roman"/>
        </w:rPr>
        <w:t xml:space="preserve"> in mind, </w:t>
      </w:r>
      <w:r w:rsidR="00A63C77">
        <w:rPr>
          <w:rFonts w:ascii="Times New Roman" w:hAnsi="Times New Roman" w:cs="Times New Roman"/>
        </w:rPr>
        <w:t>it is difficult to put aside the similarities between the medieval saints and the contemporary anorexic. This becomes abundantly clear when one looks at the language used by the two groups</w:t>
      </w:r>
      <w:r w:rsidR="00D37B71">
        <w:rPr>
          <w:rFonts w:ascii="Times New Roman" w:hAnsi="Times New Roman" w:cs="Times New Roman"/>
        </w:rPr>
        <w:t xml:space="preserve"> of women</w:t>
      </w:r>
      <w:r w:rsidR="00A63C77">
        <w:rPr>
          <w:rFonts w:ascii="Times New Roman" w:hAnsi="Times New Roman" w:cs="Times New Roman"/>
        </w:rPr>
        <w:t xml:space="preserve"> as pointed out by Gail Corrington</w:t>
      </w:r>
      <w:r w:rsidR="00D37B71">
        <w:rPr>
          <w:rFonts w:ascii="Times New Roman" w:hAnsi="Times New Roman" w:cs="Times New Roman"/>
        </w:rPr>
        <w:t xml:space="preserve"> in the introduction to her article when she quotes different women from two different time periods</w:t>
      </w:r>
      <w:r w:rsidR="00A63C77">
        <w:rPr>
          <w:rFonts w:ascii="Times New Roman" w:hAnsi="Times New Roman" w:cs="Times New Roman"/>
        </w:rPr>
        <w:t>:</w:t>
      </w:r>
    </w:p>
    <w:p w14:paraId="08986C3C" w14:textId="14495729" w:rsidR="00D37B71" w:rsidRDefault="00A63C77" w:rsidP="00D37B71">
      <w:pPr>
        <w:spacing w:line="480" w:lineRule="auto"/>
        <w:ind w:left="1440"/>
        <w:rPr>
          <w:rFonts w:ascii="Times New Roman" w:hAnsi="Times New Roman" w:cs="Times New Roman"/>
        </w:rPr>
      </w:pPr>
      <w:r>
        <w:rPr>
          <w:rFonts w:ascii="Times New Roman" w:hAnsi="Times New Roman" w:cs="Times New Roman"/>
        </w:rPr>
        <w:t>I thought...that I was molding myself into that w</w:t>
      </w:r>
      <w:r w:rsidR="00D37B71">
        <w:rPr>
          <w:rFonts w:ascii="Times New Roman" w:hAnsi="Times New Roman" w:cs="Times New Roman"/>
        </w:rPr>
        <w:t xml:space="preserve">onderful ascetic pure image...I </w:t>
      </w:r>
      <w:r>
        <w:rPr>
          <w:rFonts w:ascii="Times New Roman" w:hAnsi="Times New Roman" w:cs="Times New Roman"/>
        </w:rPr>
        <w:t>felt that I had to do something I didn’t want for a higher purpose...I created a new image for myself and disciplined myself to a new way of life</w:t>
      </w:r>
    </w:p>
    <w:p w14:paraId="5A7CE375" w14:textId="042ED90C" w:rsidR="00D37B71" w:rsidRDefault="00FE0DFF" w:rsidP="00D37B71">
      <w:pPr>
        <w:spacing w:line="480" w:lineRule="auto"/>
        <w:ind w:left="1440"/>
        <w:rPr>
          <w:rFonts w:ascii="Times New Roman" w:hAnsi="Times New Roman" w:cs="Times New Roman"/>
        </w:rPr>
      </w:pPr>
      <w:r>
        <w:rPr>
          <w:rFonts w:ascii="Times New Roman" w:hAnsi="Times New Roman" w:cs="Times New Roman"/>
        </w:rPr>
        <w:t>This soul would fain to see itself free and eating is killing it...</w:t>
      </w:r>
    </w:p>
    <w:p w14:paraId="6213A82A" w14:textId="7FC126B9" w:rsidR="00FE0DFF" w:rsidRDefault="00FE0DFF" w:rsidP="00FE0DFF">
      <w:pPr>
        <w:spacing w:line="480" w:lineRule="auto"/>
        <w:ind w:left="1440"/>
        <w:rPr>
          <w:rFonts w:ascii="Times New Roman" w:hAnsi="Times New Roman" w:cs="Times New Roman"/>
        </w:rPr>
      </w:pPr>
      <w:r>
        <w:rPr>
          <w:rFonts w:ascii="Times New Roman" w:hAnsi="Times New Roman" w:cs="Times New Roman"/>
        </w:rPr>
        <w:t>...A full belly does not make for a chaste spirit. (</w:t>
      </w:r>
      <w:r w:rsidR="00D37B71">
        <w:rPr>
          <w:rFonts w:ascii="Times New Roman" w:hAnsi="Times New Roman" w:cs="Times New Roman"/>
        </w:rPr>
        <w:t xml:space="preserve">qtd. in </w:t>
      </w:r>
      <w:r>
        <w:rPr>
          <w:rFonts w:ascii="Times New Roman" w:hAnsi="Times New Roman" w:cs="Times New Roman"/>
        </w:rPr>
        <w:t>Corrington 51)</w:t>
      </w:r>
    </w:p>
    <w:p w14:paraId="2FF245CC" w14:textId="6F59B9A9" w:rsidR="00A63C77" w:rsidRDefault="00FE0DFF" w:rsidP="0079444A">
      <w:pPr>
        <w:spacing w:line="480" w:lineRule="auto"/>
        <w:rPr>
          <w:rFonts w:ascii="Times New Roman" w:hAnsi="Times New Roman" w:cs="Times New Roman"/>
        </w:rPr>
      </w:pPr>
      <w:r>
        <w:rPr>
          <w:rFonts w:ascii="Times New Roman" w:hAnsi="Times New Roman" w:cs="Times New Roman"/>
        </w:rPr>
        <w:t>The first passage comes from an interview with a woman diagnosed with anorexia nervosa. The next two come from saints of the Catholic Church</w:t>
      </w:r>
      <w:r w:rsidR="00134526">
        <w:rPr>
          <w:rFonts w:ascii="Times New Roman" w:hAnsi="Times New Roman" w:cs="Times New Roman"/>
        </w:rPr>
        <w:t xml:space="preserve"> known for their ascetic, or severe self-disciplining, ways</w:t>
      </w:r>
      <w:r>
        <w:rPr>
          <w:rFonts w:ascii="Times New Roman" w:hAnsi="Times New Roman" w:cs="Times New Roman"/>
        </w:rPr>
        <w:t>: Teresa of Avila and Catherine of Siena (51). Seeing such similar language between two supposedly oppo</w:t>
      </w:r>
      <w:r w:rsidR="007F0B61">
        <w:rPr>
          <w:rFonts w:ascii="Times New Roman" w:hAnsi="Times New Roman" w:cs="Times New Roman"/>
        </w:rPr>
        <w:t>site groups of people is intriguing</w:t>
      </w:r>
      <w:r>
        <w:rPr>
          <w:rFonts w:ascii="Times New Roman" w:hAnsi="Times New Roman" w:cs="Times New Roman"/>
        </w:rPr>
        <w:t xml:space="preserve"> especially when one notices the similarities in making the connection between control, fasting, and working towards a higher purpose. </w:t>
      </w:r>
      <w:r w:rsidR="00226BCE">
        <w:rPr>
          <w:rFonts w:ascii="Times New Roman" w:hAnsi="Times New Roman" w:cs="Times New Roman"/>
        </w:rPr>
        <w:t>With this in mind, Polinska points out that “s</w:t>
      </w:r>
      <w:r>
        <w:rPr>
          <w:rFonts w:ascii="Times New Roman" w:hAnsi="Times New Roman" w:cs="Times New Roman"/>
        </w:rPr>
        <w:t>ainthood” might not be so different from “patienthood”</w:t>
      </w:r>
      <w:r w:rsidR="00F306B2">
        <w:rPr>
          <w:rFonts w:ascii="Times New Roman" w:hAnsi="Times New Roman" w:cs="Times New Roman"/>
        </w:rPr>
        <w:t xml:space="preserve"> if one disregards the idea that anorexics are passive patients ailing from a disorder caused by their socio-cultural setting and individual psyche and instead are seen as actively striving for </w:t>
      </w:r>
      <w:r w:rsidR="004D2217">
        <w:rPr>
          <w:rFonts w:ascii="Times New Roman" w:hAnsi="Times New Roman" w:cs="Times New Roman"/>
        </w:rPr>
        <w:t>self-rule</w:t>
      </w:r>
      <w:r w:rsidR="00226BCE">
        <w:rPr>
          <w:rFonts w:ascii="Times New Roman" w:hAnsi="Times New Roman" w:cs="Times New Roman"/>
        </w:rPr>
        <w:t xml:space="preserve"> (576)</w:t>
      </w:r>
      <w:r w:rsidR="00F306B2">
        <w:rPr>
          <w:rFonts w:ascii="Times New Roman" w:hAnsi="Times New Roman" w:cs="Times New Roman"/>
        </w:rPr>
        <w:t xml:space="preserve">. </w:t>
      </w:r>
    </w:p>
    <w:p w14:paraId="6CEDD4E2" w14:textId="2B8541E4" w:rsidR="00A314A3" w:rsidRDefault="00D3204F" w:rsidP="00AC0E3E">
      <w:pPr>
        <w:spacing w:line="480" w:lineRule="auto"/>
        <w:ind w:firstLine="720"/>
        <w:rPr>
          <w:rFonts w:ascii="Times New Roman" w:hAnsi="Times New Roman" w:cs="Times New Roman"/>
        </w:rPr>
      </w:pPr>
      <w:r>
        <w:rPr>
          <w:rFonts w:ascii="Times New Roman" w:hAnsi="Times New Roman" w:cs="Times New Roman"/>
        </w:rPr>
        <w:t xml:space="preserve">In an effort to further identify anorexia nervosa with the </w:t>
      </w:r>
      <w:r w:rsidR="004D2217">
        <w:rPr>
          <w:rFonts w:ascii="Times New Roman" w:hAnsi="Times New Roman" w:cs="Times New Roman"/>
        </w:rPr>
        <w:t>“</w:t>
      </w:r>
      <w:r>
        <w:rPr>
          <w:rFonts w:ascii="Times New Roman" w:hAnsi="Times New Roman" w:cs="Times New Roman"/>
        </w:rPr>
        <w:t>holy anorexia</w:t>
      </w:r>
      <w:r w:rsidR="004D2217">
        <w:rPr>
          <w:rFonts w:ascii="Times New Roman" w:hAnsi="Times New Roman" w:cs="Times New Roman"/>
        </w:rPr>
        <w:t>”</w:t>
      </w:r>
      <w:r>
        <w:rPr>
          <w:rFonts w:ascii="Times New Roman" w:hAnsi="Times New Roman" w:cs="Times New Roman"/>
        </w:rPr>
        <w:t xml:space="preserve"> of medieval saints, Polinska examines, through the work of Carolyn Bynum, the medieval self-sacrificial practices. </w:t>
      </w:r>
      <w:r w:rsidR="00FB1017">
        <w:rPr>
          <w:rFonts w:ascii="Times New Roman" w:hAnsi="Times New Roman" w:cs="Times New Roman"/>
        </w:rPr>
        <w:t>Typicall</w:t>
      </w:r>
      <w:r w:rsidR="004D2217">
        <w:rPr>
          <w:rFonts w:ascii="Times New Roman" w:hAnsi="Times New Roman" w:cs="Times New Roman"/>
        </w:rPr>
        <w:t>y, medieval Christians renounced</w:t>
      </w:r>
      <w:r w:rsidR="00FB1017">
        <w:rPr>
          <w:rFonts w:ascii="Times New Roman" w:hAnsi="Times New Roman" w:cs="Times New Roman"/>
        </w:rPr>
        <w:t xml:space="preserve"> what they could control: for men, this meant money, property, sexual activity, and familial ties; women, on the other hand, had food as a resource that they could control and so, of all the</w:t>
      </w:r>
      <w:r w:rsidR="004D2217">
        <w:rPr>
          <w:rFonts w:ascii="Times New Roman" w:hAnsi="Times New Roman" w:cs="Times New Roman"/>
        </w:rPr>
        <w:t>ir options, they found it was easier</w:t>
      </w:r>
      <w:r w:rsidR="00FB1017">
        <w:rPr>
          <w:rFonts w:ascii="Times New Roman" w:hAnsi="Times New Roman" w:cs="Times New Roman"/>
        </w:rPr>
        <w:t xml:space="preserve"> to abstain from eating (577). </w:t>
      </w:r>
      <w:r w:rsidR="00EC7A83">
        <w:rPr>
          <w:rFonts w:ascii="Times New Roman" w:hAnsi="Times New Roman" w:cs="Times New Roman"/>
        </w:rPr>
        <w:t>They gave up daily food and took the Eucharist instead as a symbol of them feeding on God. Fasting to them was seen as suffering and a way to participate in the suffering of Christ. Thus, the saints saw the endurance of these sufferings as a way to not only redeem themselves but also the world</w:t>
      </w:r>
      <w:r w:rsidR="00CD7737">
        <w:rPr>
          <w:rFonts w:ascii="Times New Roman" w:hAnsi="Times New Roman" w:cs="Times New Roman"/>
        </w:rPr>
        <w:t xml:space="preserve"> (577)</w:t>
      </w:r>
      <w:r w:rsidR="00EC7A83">
        <w:rPr>
          <w:rFonts w:ascii="Times New Roman" w:hAnsi="Times New Roman" w:cs="Times New Roman"/>
        </w:rPr>
        <w:t>.</w:t>
      </w:r>
    </w:p>
    <w:p w14:paraId="14A4D27F" w14:textId="0FDA4F30" w:rsidR="00CD7737" w:rsidRDefault="00CD7737" w:rsidP="00AC0E3E">
      <w:pPr>
        <w:spacing w:line="480" w:lineRule="auto"/>
        <w:ind w:firstLine="720"/>
        <w:rPr>
          <w:rFonts w:ascii="Times New Roman" w:hAnsi="Times New Roman" w:cs="Times New Roman"/>
        </w:rPr>
      </w:pPr>
      <w:r>
        <w:rPr>
          <w:rFonts w:ascii="Times New Roman" w:hAnsi="Times New Roman" w:cs="Times New Roman"/>
        </w:rPr>
        <w:t xml:space="preserve">Polinska then goes on to assert that these food practices were a </w:t>
      </w:r>
      <w:r w:rsidR="00380C40">
        <w:rPr>
          <w:rFonts w:ascii="Times New Roman" w:hAnsi="Times New Roman" w:cs="Times New Roman"/>
        </w:rPr>
        <w:t>way to challenge authority by citing examples and instances of what medieval women did: r</w:t>
      </w:r>
      <w:r w:rsidR="004D2217">
        <w:rPr>
          <w:rFonts w:ascii="Times New Roman" w:hAnsi="Times New Roman" w:cs="Times New Roman"/>
        </w:rPr>
        <w:t xml:space="preserve">ejecting a communal meal which symbolized a social or familial bond </w:t>
      </w:r>
      <w:r>
        <w:rPr>
          <w:rFonts w:ascii="Times New Roman" w:hAnsi="Times New Roman" w:cs="Times New Roman"/>
        </w:rPr>
        <w:t>was a way of r</w:t>
      </w:r>
      <w:r w:rsidR="00380C40">
        <w:rPr>
          <w:rFonts w:ascii="Times New Roman" w:hAnsi="Times New Roman" w:cs="Times New Roman"/>
        </w:rPr>
        <w:t>ejecting family wealth without obviously making their stance clear and starving oneself to look unattractive in an effort to avoid unwanted marriages. Additionally, women were able to gain some form of clerical power not only through the distribution of the Eucharist but also through placing demands on God to: “remove souls from purgatory...bring people back to life...[and] make demons leave those who they possessed” (578). They were taken seriously as their closeness to God was physically evident through their bodies.</w:t>
      </w:r>
    </w:p>
    <w:p w14:paraId="62CCF3DC" w14:textId="7849D7A8" w:rsidR="00380C40" w:rsidRDefault="00380C40" w:rsidP="00AC0E3E">
      <w:pPr>
        <w:spacing w:line="480" w:lineRule="auto"/>
        <w:ind w:firstLine="720"/>
        <w:rPr>
          <w:rFonts w:ascii="Times New Roman" w:hAnsi="Times New Roman" w:cs="Times New Roman"/>
        </w:rPr>
      </w:pPr>
      <w:r>
        <w:rPr>
          <w:rFonts w:ascii="Times New Roman" w:hAnsi="Times New Roman" w:cs="Times New Roman"/>
        </w:rPr>
        <w:t>Through this</w:t>
      </w:r>
      <w:r w:rsidR="0066324D">
        <w:rPr>
          <w:rFonts w:ascii="Times New Roman" w:hAnsi="Times New Roman" w:cs="Times New Roman"/>
        </w:rPr>
        <w:t>,</w:t>
      </w:r>
      <w:r>
        <w:rPr>
          <w:rFonts w:ascii="Times New Roman" w:hAnsi="Times New Roman" w:cs="Times New Roman"/>
        </w:rPr>
        <w:t xml:space="preserve"> it is clear that </w:t>
      </w:r>
      <w:r w:rsidR="0066324D">
        <w:rPr>
          <w:rFonts w:ascii="Times New Roman" w:hAnsi="Times New Roman" w:cs="Times New Roman"/>
        </w:rPr>
        <w:t>the medieval ascetics</w:t>
      </w:r>
      <w:r>
        <w:rPr>
          <w:rFonts w:ascii="Times New Roman" w:hAnsi="Times New Roman" w:cs="Times New Roman"/>
        </w:rPr>
        <w:t xml:space="preserve"> operated within a very rich religious and cultural context</w:t>
      </w:r>
      <w:r w:rsidR="0066324D">
        <w:rPr>
          <w:rFonts w:ascii="Times New Roman" w:hAnsi="Times New Roman" w:cs="Times New Roman"/>
        </w:rPr>
        <w:t xml:space="preserve"> while contemporary anorexics do not usually </w:t>
      </w:r>
      <w:r w:rsidR="004D2217">
        <w:rPr>
          <w:rFonts w:ascii="Times New Roman" w:hAnsi="Times New Roman" w:cs="Times New Roman"/>
        </w:rPr>
        <w:t>function within</w:t>
      </w:r>
      <w:r w:rsidR="0066324D">
        <w:rPr>
          <w:rFonts w:ascii="Times New Roman" w:hAnsi="Times New Roman" w:cs="Times New Roman"/>
        </w:rPr>
        <w:t xml:space="preserve"> such interwoven complexities. Nevertheless, it does contemporary anorexics a great disservice to categorize them as self and image obsessed. Using the broader definition of anorexia, as discussed earlier, shows that anorexia mirabilis and anorexia nervosa have much in common.</w:t>
      </w:r>
      <w:r w:rsidR="00FB7C94">
        <w:rPr>
          <w:rFonts w:ascii="Times New Roman" w:hAnsi="Times New Roman" w:cs="Times New Roman"/>
        </w:rPr>
        <w:t xml:space="preserve"> </w:t>
      </w:r>
    </w:p>
    <w:p w14:paraId="0792471D" w14:textId="6A5F9218" w:rsidR="00AC0E3E" w:rsidRDefault="00A07082" w:rsidP="00AC0E3E">
      <w:pPr>
        <w:spacing w:line="480" w:lineRule="auto"/>
        <w:ind w:firstLine="720"/>
        <w:rPr>
          <w:rFonts w:ascii="Times New Roman" w:hAnsi="Times New Roman" w:cs="Times New Roman"/>
        </w:rPr>
      </w:pPr>
      <w:r>
        <w:rPr>
          <w:rFonts w:ascii="Times New Roman" w:hAnsi="Times New Roman" w:cs="Times New Roman"/>
        </w:rPr>
        <w:t>Both the medieval ascetic</w:t>
      </w:r>
      <w:r w:rsidR="00AA2AD5">
        <w:rPr>
          <w:rFonts w:ascii="Times New Roman" w:hAnsi="Times New Roman" w:cs="Times New Roman"/>
        </w:rPr>
        <w:t>s</w:t>
      </w:r>
      <w:r>
        <w:rPr>
          <w:rFonts w:ascii="Times New Roman" w:hAnsi="Times New Roman" w:cs="Times New Roman"/>
        </w:rPr>
        <w:t xml:space="preserve"> and the modern anorectics aim for perfection and thus try to create an image that they deem satisfying while </w:t>
      </w:r>
      <w:r w:rsidR="004B7C3E">
        <w:rPr>
          <w:rFonts w:ascii="Times New Roman" w:hAnsi="Times New Roman" w:cs="Times New Roman"/>
        </w:rPr>
        <w:t xml:space="preserve">also </w:t>
      </w:r>
      <w:r>
        <w:rPr>
          <w:rFonts w:ascii="Times New Roman" w:hAnsi="Times New Roman" w:cs="Times New Roman"/>
        </w:rPr>
        <w:t xml:space="preserve">experiencing a hatred of their </w:t>
      </w:r>
      <w:r w:rsidR="004B7C3E">
        <w:rPr>
          <w:rFonts w:ascii="Times New Roman" w:hAnsi="Times New Roman" w:cs="Times New Roman"/>
        </w:rPr>
        <w:t xml:space="preserve">current </w:t>
      </w:r>
      <w:r>
        <w:rPr>
          <w:rFonts w:ascii="Times New Roman" w:hAnsi="Times New Roman" w:cs="Times New Roman"/>
        </w:rPr>
        <w:t>bodies. The body thus becomes symbolic of a battleground of flesh and spirit where desires are suppressed. Food and sex, symbols of carnal and male power</w:t>
      </w:r>
      <w:r w:rsidR="00AA2AD5">
        <w:rPr>
          <w:rFonts w:ascii="Times New Roman" w:hAnsi="Times New Roman" w:cs="Times New Roman"/>
        </w:rPr>
        <w:t>, are overruled in favor of a higher (in the case of the ascetics) or inner (in the case of the anorectics) form of nourishment (Corrington 61). For both groups, striving towards their ideal is not only a source of satisfaction but also a source of liberation. This liberation can be either from their body or from the definition of what others perceive. Both sets see their self-deprivation not as destructive but as liberating. Since food is seen as a source of power and strength, their refusal is symbolic of their rejection of the dominance of others and that of the normative society (61). This refusal and rejection is seen as a victory of will and self-control over the base desires of the body thus forging an identity that does not conform to that of society.</w:t>
      </w:r>
      <w:r w:rsidR="0066324D">
        <w:rPr>
          <w:rFonts w:ascii="Times New Roman" w:hAnsi="Times New Roman" w:cs="Times New Roman"/>
        </w:rPr>
        <w:t xml:space="preserve"> Through this, one can conclude that the anorexic response is everlasting. It is a </w:t>
      </w:r>
      <w:r w:rsidR="00FB7C94">
        <w:rPr>
          <w:rFonts w:ascii="Times New Roman" w:hAnsi="Times New Roman" w:cs="Times New Roman"/>
        </w:rPr>
        <w:t>real, though temporary, “victory over the only thing western (or westernized) society allows a young woman to control – herself” (Polinska 578). Like the medieval women who came before them, the modern anorexics are challenging their surrounding social structures in an attempt to find independence through manipulation of their bodies.</w:t>
      </w:r>
    </w:p>
    <w:p w14:paraId="5F325F49" w14:textId="2A7E5FCB" w:rsidR="00F82B9F" w:rsidRPr="00F82B9F" w:rsidRDefault="00F82B9F" w:rsidP="0079444A">
      <w:pPr>
        <w:spacing w:line="480" w:lineRule="auto"/>
        <w:rPr>
          <w:rFonts w:ascii="Times New Roman" w:hAnsi="Times New Roman" w:cs="Times New Roman"/>
          <w:smallCaps/>
        </w:rPr>
      </w:pPr>
      <w:r w:rsidRPr="00F82B9F">
        <w:rPr>
          <w:rFonts w:ascii="Times New Roman" w:hAnsi="Times New Roman" w:cs="Times New Roman"/>
          <w:smallCaps/>
        </w:rPr>
        <w:t>Using Religion to Improve Body-Positivity</w:t>
      </w:r>
    </w:p>
    <w:p w14:paraId="6A0C31A3" w14:textId="0315A43B" w:rsidR="00C36A9D" w:rsidRDefault="00C36A9D" w:rsidP="0079444A">
      <w:pPr>
        <w:spacing w:line="480" w:lineRule="auto"/>
        <w:rPr>
          <w:rFonts w:ascii="Times New Roman" w:hAnsi="Times New Roman" w:cs="Times New Roman"/>
        </w:rPr>
      </w:pPr>
      <w:r>
        <w:rPr>
          <w:rFonts w:ascii="Times New Roman" w:hAnsi="Times New Roman" w:cs="Times New Roman"/>
        </w:rPr>
        <w:t>While it is important to think of anorexia as more than just a neurological disorder brought on by the constant barrage of the “ideal bodies” in the media, mass media, especially now, can still strongly influence our thoughts and perceptions. Though eating disorders happen outside of bodily preoccupations, the common thread is one that cannot be ignored. Another aspect that cannot be disregarded is the influence of religion over the mindset and actions of people.</w:t>
      </w:r>
    </w:p>
    <w:p w14:paraId="3FDCED8F" w14:textId="1727B12D" w:rsidR="00F82B9F" w:rsidRDefault="00C36A9D" w:rsidP="00C36A9D">
      <w:pPr>
        <w:spacing w:line="480" w:lineRule="auto"/>
        <w:ind w:firstLine="720"/>
        <w:rPr>
          <w:rFonts w:ascii="Times New Roman" w:hAnsi="Times New Roman" w:cs="Times New Roman"/>
        </w:rPr>
      </w:pPr>
      <w:r>
        <w:rPr>
          <w:rFonts w:ascii="Times New Roman" w:hAnsi="Times New Roman" w:cs="Times New Roman"/>
        </w:rPr>
        <w:t>This begs the question: what</w:t>
      </w:r>
      <w:r w:rsidR="00F84739">
        <w:rPr>
          <w:rFonts w:ascii="Times New Roman" w:hAnsi="Times New Roman" w:cs="Times New Roman"/>
        </w:rPr>
        <w:t xml:space="preserve"> can religious leaders do to help combat these eating disorders?</w:t>
      </w:r>
      <w:r w:rsidR="002B2AE9">
        <w:rPr>
          <w:rFonts w:ascii="Times New Roman" w:hAnsi="Times New Roman" w:cs="Times New Roman"/>
        </w:rPr>
        <w:t xml:space="preserve"> </w:t>
      </w:r>
      <w:r w:rsidR="00F84739">
        <w:rPr>
          <w:rFonts w:ascii="Times New Roman" w:hAnsi="Times New Roman" w:cs="Times New Roman"/>
        </w:rPr>
        <w:t>One approach could be similar to that of a</w:t>
      </w:r>
      <w:r w:rsidR="00F84739" w:rsidRPr="00F84739">
        <w:rPr>
          <w:rFonts w:ascii="Times New Roman" w:hAnsi="Times New Roman" w:cs="Times New Roman"/>
        </w:rPr>
        <w:t xml:space="preserve"> 2007 study</w:t>
      </w:r>
      <w:r w:rsidR="00F84739">
        <w:rPr>
          <w:rFonts w:ascii="Times New Roman" w:hAnsi="Times New Roman" w:cs="Times New Roman"/>
        </w:rPr>
        <w:t xml:space="preserve"> in which </w:t>
      </w:r>
      <w:r w:rsidR="00F84739" w:rsidRPr="00F84739">
        <w:rPr>
          <w:rFonts w:ascii="Times New Roman" w:hAnsi="Times New Roman" w:cs="Times New Roman"/>
        </w:rPr>
        <w:t>participants read differing statements, then look</w:t>
      </w:r>
      <w:r w:rsidR="004D2217">
        <w:rPr>
          <w:rFonts w:ascii="Times New Roman" w:hAnsi="Times New Roman" w:cs="Times New Roman"/>
        </w:rPr>
        <w:t>ed</w:t>
      </w:r>
      <w:r w:rsidR="00F84739" w:rsidRPr="00F84739">
        <w:rPr>
          <w:rFonts w:ascii="Times New Roman" w:hAnsi="Times New Roman" w:cs="Times New Roman"/>
        </w:rPr>
        <w:t xml:space="preserve"> at photographs of fashion models from women’s magazines and then fill</w:t>
      </w:r>
      <w:r w:rsidR="004D2217">
        <w:rPr>
          <w:rFonts w:ascii="Times New Roman" w:hAnsi="Times New Roman" w:cs="Times New Roman"/>
        </w:rPr>
        <w:t>ed</w:t>
      </w:r>
      <w:r w:rsidR="00F84739" w:rsidRPr="00F84739">
        <w:rPr>
          <w:rFonts w:ascii="Times New Roman" w:hAnsi="Times New Roman" w:cs="Times New Roman"/>
        </w:rPr>
        <w:t xml:space="preserve"> out a survey regarding their own body image. One group read bodily affirmations that emphasized God’s love of the body (for example, “Because I am a child of God, I am perfect and whole and my body is perfect and whole”). The other group read bodily affirmations that had no mention of God but emphasized a positive view of the body (“Is not life more than food, and the body more than clothing?). Finally, the control group simply read statements about current events on campus that ha</w:t>
      </w:r>
      <w:r w:rsidR="004D2217">
        <w:rPr>
          <w:rFonts w:ascii="Times New Roman" w:hAnsi="Times New Roman" w:cs="Times New Roman"/>
        </w:rPr>
        <w:t>d no references to religious/</w:t>
      </w:r>
      <w:r w:rsidR="00F84739" w:rsidRPr="00F84739">
        <w:rPr>
          <w:rFonts w:ascii="Times New Roman" w:hAnsi="Times New Roman" w:cs="Times New Roman"/>
        </w:rPr>
        <w:t>spiritual issues or to body image</w:t>
      </w:r>
      <w:sdt>
        <w:sdtPr>
          <w:rPr>
            <w:rFonts w:ascii="Times New Roman" w:hAnsi="Times New Roman" w:cs="Times New Roman"/>
          </w:rPr>
          <w:id w:val="-344781697"/>
          <w:citation/>
        </w:sdtPr>
        <w:sdtEndPr/>
        <w:sdtContent>
          <w:r w:rsidR="00F84739">
            <w:rPr>
              <w:rFonts w:ascii="Times New Roman" w:hAnsi="Times New Roman" w:cs="Times New Roman"/>
            </w:rPr>
            <w:fldChar w:fldCharType="begin"/>
          </w:r>
          <w:r w:rsidR="00F84739">
            <w:rPr>
              <w:rFonts w:ascii="Times New Roman" w:hAnsi="Times New Roman" w:cs="Times New Roman"/>
            </w:rPr>
            <w:instrText xml:space="preserve">CITATION Chr07 \p 556 \l 1033 </w:instrText>
          </w:r>
          <w:r w:rsidR="00F84739">
            <w:rPr>
              <w:rFonts w:ascii="Times New Roman" w:hAnsi="Times New Roman" w:cs="Times New Roman"/>
            </w:rPr>
            <w:fldChar w:fldCharType="separate"/>
          </w:r>
          <w:r w:rsidR="003506A4">
            <w:rPr>
              <w:rFonts w:ascii="Times New Roman" w:hAnsi="Times New Roman" w:cs="Times New Roman"/>
              <w:noProof/>
            </w:rPr>
            <w:t xml:space="preserve"> </w:t>
          </w:r>
          <w:r w:rsidR="003506A4" w:rsidRPr="003506A4">
            <w:rPr>
              <w:rFonts w:ascii="Times New Roman" w:hAnsi="Times New Roman" w:cs="Times New Roman"/>
              <w:noProof/>
            </w:rPr>
            <w:t>(Boyatzis, Kline and Backof 556)</w:t>
          </w:r>
          <w:r w:rsidR="00F84739">
            <w:rPr>
              <w:rFonts w:ascii="Times New Roman" w:hAnsi="Times New Roman" w:cs="Times New Roman"/>
            </w:rPr>
            <w:fldChar w:fldCharType="end"/>
          </w:r>
        </w:sdtContent>
      </w:sdt>
      <w:r w:rsidR="00F84739" w:rsidRPr="00F84739">
        <w:rPr>
          <w:rFonts w:ascii="Times New Roman" w:hAnsi="Times New Roman" w:cs="Times New Roman"/>
        </w:rPr>
        <w:t>.</w:t>
      </w:r>
      <w:r w:rsidR="00F84739">
        <w:rPr>
          <w:rFonts w:ascii="Times New Roman" w:hAnsi="Times New Roman" w:cs="Times New Roman"/>
        </w:rPr>
        <w:t xml:space="preserve"> What they found is that these affirmations emphasizing divine acceptance made women feel significantly better about their appearance than women who read no affirmations (560). Emphasizing the connection of the body to the divine within a community setting could lead to bodily self-acceptance that may hinder </w:t>
      </w:r>
      <w:r w:rsidR="00E05634">
        <w:rPr>
          <w:rFonts w:ascii="Times New Roman" w:hAnsi="Times New Roman" w:cs="Times New Roman"/>
        </w:rPr>
        <w:t>eating disorders.</w:t>
      </w:r>
    </w:p>
    <w:p w14:paraId="1BA60304" w14:textId="1F8EA48F" w:rsidR="00E05634" w:rsidRDefault="00E05634" w:rsidP="002B2AE9">
      <w:pPr>
        <w:spacing w:line="480" w:lineRule="auto"/>
        <w:ind w:firstLine="720"/>
        <w:rPr>
          <w:rFonts w:ascii="Times New Roman" w:hAnsi="Times New Roman" w:cs="Times New Roman"/>
        </w:rPr>
      </w:pPr>
      <w:r>
        <w:rPr>
          <w:rFonts w:ascii="Times New Roman" w:hAnsi="Times New Roman" w:cs="Times New Roman"/>
        </w:rPr>
        <w:t xml:space="preserve">Taking that further, </w:t>
      </w:r>
      <w:r w:rsidR="00DC3991">
        <w:rPr>
          <w:rFonts w:ascii="Times New Roman" w:hAnsi="Times New Roman" w:cs="Times New Roman"/>
        </w:rPr>
        <w:t xml:space="preserve">Margaret </w:t>
      </w:r>
      <w:r w:rsidR="002B2AE9">
        <w:rPr>
          <w:rFonts w:ascii="Times New Roman" w:hAnsi="Times New Roman" w:cs="Times New Roman"/>
        </w:rPr>
        <w:t>Miles calls for religious leaders and groups to do a better job of</w:t>
      </w:r>
      <w:r w:rsidR="00DC3991">
        <w:rPr>
          <w:rFonts w:ascii="Times New Roman" w:hAnsi="Times New Roman" w:cs="Times New Roman"/>
        </w:rPr>
        <w:t xml:space="preserve"> providing young women with more direct and fulfilling alternatives for satisfaction in life; alternatives that can foster the development of objectivity when receiving messages from society (562). Polinska takes this thought </w:t>
      </w:r>
      <w:r w:rsidR="00A314A3">
        <w:rPr>
          <w:rFonts w:ascii="Times New Roman" w:hAnsi="Times New Roman" w:cs="Times New Roman"/>
        </w:rPr>
        <w:t xml:space="preserve">even </w:t>
      </w:r>
      <w:r w:rsidR="00DC3991">
        <w:rPr>
          <w:rFonts w:ascii="Times New Roman" w:hAnsi="Times New Roman" w:cs="Times New Roman"/>
        </w:rPr>
        <w:t xml:space="preserve">further by adding </w:t>
      </w:r>
      <w:r w:rsidR="00A314A3">
        <w:rPr>
          <w:rFonts w:ascii="Times New Roman" w:hAnsi="Times New Roman" w:cs="Times New Roman"/>
        </w:rPr>
        <w:t>that Christian communities need</w:t>
      </w:r>
      <w:r w:rsidR="00DC3991">
        <w:rPr>
          <w:rFonts w:ascii="Times New Roman" w:hAnsi="Times New Roman" w:cs="Times New Roman"/>
        </w:rPr>
        <w:t xml:space="preserve"> to prepare young women to “envision themselves in various roles of leadership within the Church and society” (584). </w:t>
      </w:r>
      <w:r w:rsidR="00F56DC7">
        <w:rPr>
          <w:rFonts w:ascii="Times New Roman" w:hAnsi="Times New Roman" w:cs="Times New Roman"/>
        </w:rPr>
        <w:t>Polinska claims that female presence in leadership roles in the Church and in religious communities will show the spectrum of choices for young women and additionally provide mentorship for future generations of young women</w:t>
      </w:r>
      <w:r w:rsidR="00A314A3">
        <w:rPr>
          <w:rFonts w:ascii="Times New Roman" w:hAnsi="Times New Roman" w:cs="Times New Roman"/>
        </w:rPr>
        <w:t xml:space="preserve"> (585)</w:t>
      </w:r>
      <w:r w:rsidR="00F56DC7">
        <w:rPr>
          <w:rFonts w:ascii="Times New Roman" w:hAnsi="Times New Roman" w:cs="Times New Roman"/>
        </w:rPr>
        <w:t>.</w:t>
      </w:r>
    </w:p>
    <w:p w14:paraId="7A218179" w14:textId="0498D3DD" w:rsidR="002A2B13" w:rsidRPr="002A2B13" w:rsidRDefault="00E05634" w:rsidP="0079444A">
      <w:pPr>
        <w:spacing w:line="480" w:lineRule="auto"/>
        <w:rPr>
          <w:rFonts w:ascii="Times New Roman" w:hAnsi="Times New Roman" w:cs="Times New Roman"/>
          <w:smallCaps/>
        </w:rPr>
      </w:pPr>
      <w:r>
        <w:rPr>
          <w:rFonts w:ascii="Times New Roman" w:hAnsi="Times New Roman" w:cs="Times New Roman"/>
          <w:smallCaps/>
        </w:rPr>
        <w:t>Conclusion</w:t>
      </w:r>
    </w:p>
    <w:p w14:paraId="7289AA31" w14:textId="2E98B499" w:rsidR="00BF1A4C" w:rsidRDefault="005E766B" w:rsidP="007F675D">
      <w:pPr>
        <w:spacing w:line="480" w:lineRule="auto"/>
        <w:rPr>
          <w:rFonts w:ascii="Times New Roman" w:hAnsi="Times New Roman" w:cs="Times New Roman"/>
        </w:rPr>
      </w:pPr>
      <w:r>
        <w:rPr>
          <w:rFonts w:ascii="Times New Roman" w:hAnsi="Times New Roman" w:cs="Times New Roman"/>
        </w:rPr>
        <w:t>Religion has led to eating disorders in the past as can be seen through the rigorous fasting practices of medieval saints who at the time were not se</w:t>
      </w:r>
      <w:r w:rsidR="0007718B">
        <w:rPr>
          <w:rFonts w:ascii="Times New Roman" w:hAnsi="Times New Roman" w:cs="Times New Roman"/>
        </w:rPr>
        <w:t>en as suffering from a disorder; these fasting girls were seen as miracles.</w:t>
      </w:r>
      <w:r w:rsidR="0007718B" w:rsidRPr="0007718B">
        <w:rPr>
          <w:rFonts w:ascii="Times New Roman" w:hAnsi="Times New Roman" w:cs="Times New Roman"/>
        </w:rPr>
        <w:t xml:space="preserve"> </w:t>
      </w:r>
      <w:r w:rsidR="0007718B">
        <w:rPr>
          <w:rFonts w:ascii="Times New Roman" w:hAnsi="Times New Roman" w:cs="Times New Roman"/>
        </w:rPr>
        <w:t xml:space="preserve">Today, self-starvation is put within a clinical context and is called a mental illness. </w:t>
      </w:r>
      <w:r w:rsidR="007F675D">
        <w:rPr>
          <w:rFonts w:ascii="Times New Roman" w:hAnsi="Times New Roman" w:cs="Times New Roman"/>
        </w:rPr>
        <w:t>The former – anorexia mirabilis – is seen as holy while the current – anorexia nervosa – is seen as superficial. The two are not usually compared as being similar. However, when looking at both the self-starving saints and the modern day anorexic within the context of the new definition of anorexia that has been established – that it stems from wanting self-governance – it is clear that their long term goals coincide with one another</w:t>
      </w:r>
      <w:r w:rsidR="0066324D">
        <w:rPr>
          <w:rFonts w:ascii="Times New Roman" w:hAnsi="Times New Roman" w:cs="Times New Roman"/>
        </w:rPr>
        <w:t>: aiming for self-</w:t>
      </w:r>
      <w:r w:rsidR="00C35E57">
        <w:rPr>
          <w:rFonts w:ascii="Times New Roman" w:hAnsi="Times New Roman" w:cs="Times New Roman"/>
        </w:rPr>
        <w:t>sufficiency</w:t>
      </w:r>
      <w:r w:rsidR="0066324D">
        <w:rPr>
          <w:rFonts w:ascii="Times New Roman" w:hAnsi="Times New Roman" w:cs="Times New Roman"/>
        </w:rPr>
        <w:t xml:space="preserve"> and liberation from societal/physical constraints</w:t>
      </w:r>
      <w:r w:rsidR="007F675D">
        <w:rPr>
          <w:rFonts w:ascii="Times New Roman" w:hAnsi="Times New Roman" w:cs="Times New Roman"/>
        </w:rPr>
        <w:t xml:space="preserve">. </w:t>
      </w:r>
      <w:r w:rsidR="0066324D">
        <w:rPr>
          <w:rFonts w:ascii="Times New Roman" w:hAnsi="Times New Roman" w:cs="Times New Roman"/>
        </w:rPr>
        <w:t xml:space="preserve">In this sense, the anorexic response is almost timeless. </w:t>
      </w:r>
      <w:r w:rsidR="00FB7C94">
        <w:rPr>
          <w:rFonts w:ascii="Times New Roman" w:hAnsi="Times New Roman" w:cs="Times New Roman"/>
        </w:rPr>
        <w:t xml:space="preserve">Like the women who came before them, the modern anorexics are challenging their society in an attempt to find independence. </w:t>
      </w:r>
      <w:r w:rsidR="0066324D">
        <w:rPr>
          <w:rFonts w:ascii="Times New Roman" w:hAnsi="Times New Roman" w:cs="Times New Roman"/>
        </w:rPr>
        <w:t>Finally, a</w:t>
      </w:r>
      <w:r w:rsidR="0007718B">
        <w:rPr>
          <w:rFonts w:ascii="Times New Roman" w:hAnsi="Times New Roman" w:cs="Times New Roman"/>
        </w:rPr>
        <w:t>norexia is</w:t>
      </w:r>
      <w:r>
        <w:rPr>
          <w:rFonts w:ascii="Times New Roman" w:hAnsi="Times New Roman" w:cs="Times New Roman"/>
        </w:rPr>
        <w:t xml:space="preserve"> not usually associated with </w:t>
      </w:r>
      <w:r w:rsidR="007F675D">
        <w:rPr>
          <w:rFonts w:ascii="Times New Roman" w:hAnsi="Times New Roman" w:cs="Times New Roman"/>
        </w:rPr>
        <w:t>religion</w:t>
      </w:r>
      <w:r>
        <w:rPr>
          <w:rFonts w:ascii="Times New Roman" w:hAnsi="Times New Roman" w:cs="Times New Roman"/>
        </w:rPr>
        <w:t xml:space="preserve"> in today’s secular </w:t>
      </w:r>
      <w:r w:rsidR="007F675D">
        <w:rPr>
          <w:rFonts w:ascii="Times New Roman" w:hAnsi="Times New Roman" w:cs="Times New Roman"/>
        </w:rPr>
        <w:t>world but</w:t>
      </w:r>
      <w:r>
        <w:rPr>
          <w:rFonts w:ascii="Times New Roman" w:hAnsi="Times New Roman" w:cs="Times New Roman"/>
        </w:rPr>
        <w:t xml:space="preserve"> it is vital that religious leaders and groups work towards promoting a more p</w:t>
      </w:r>
      <w:r w:rsidR="007F675D">
        <w:rPr>
          <w:rFonts w:ascii="Times New Roman" w:hAnsi="Times New Roman" w:cs="Times New Roman"/>
        </w:rPr>
        <w:t>ositive body image among women and giving them healthier alternatives towards achieving their desire for self-control.</w:t>
      </w:r>
      <w:r w:rsidR="000B31A0">
        <w:rPr>
          <w:rFonts w:ascii="Times New Roman" w:hAnsi="Times New Roman" w:cs="Times New Roman"/>
        </w:rPr>
        <w:tab/>
      </w:r>
      <w:r w:rsidR="00BF1A4C">
        <w:rPr>
          <w:rFonts w:ascii="Times New Roman" w:hAnsi="Times New Roman" w:cs="Times New Roman"/>
        </w:rPr>
        <w:br w:type="page"/>
      </w:r>
    </w:p>
    <w:sdt>
      <w:sdtPr>
        <w:rPr>
          <w:rFonts w:asciiTheme="minorHAnsi" w:eastAsiaTheme="minorEastAsia" w:hAnsiTheme="minorHAnsi" w:cstheme="minorBidi"/>
          <w:b w:val="0"/>
          <w:bCs w:val="0"/>
          <w:color w:val="auto"/>
          <w:sz w:val="24"/>
          <w:szCs w:val="24"/>
          <w:lang w:bidi="ar-SA"/>
        </w:rPr>
        <w:id w:val="-363674530"/>
        <w:docPartObj>
          <w:docPartGallery w:val="Bibliographies"/>
          <w:docPartUnique/>
        </w:docPartObj>
      </w:sdtPr>
      <w:sdtEndPr>
        <w:rPr>
          <w:rFonts w:ascii="Times New Roman" w:hAnsi="Times New Roman" w:cs="Times New Roman"/>
        </w:rPr>
      </w:sdtEndPr>
      <w:sdtContent>
        <w:p w14:paraId="26531702" w14:textId="77777777" w:rsidR="00BF1A4C" w:rsidRPr="00D37B71" w:rsidRDefault="00BF1A4C">
          <w:pPr>
            <w:pStyle w:val="Heading1"/>
            <w:rPr>
              <w:rFonts w:ascii="Times New Roman" w:hAnsi="Times New Roman" w:cs="Times New Roman"/>
              <w:sz w:val="24"/>
              <w:szCs w:val="24"/>
            </w:rPr>
          </w:pPr>
          <w:r w:rsidRPr="00D37B71">
            <w:rPr>
              <w:rFonts w:ascii="Times New Roman" w:hAnsi="Times New Roman" w:cs="Times New Roman"/>
              <w:sz w:val="24"/>
              <w:szCs w:val="24"/>
            </w:rPr>
            <w:t>Bibliography</w:t>
          </w:r>
        </w:p>
        <w:p w14:paraId="0BB25CBB" w14:textId="77777777" w:rsidR="00285EBB" w:rsidRPr="00D37B71" w:rsidRDefault="00285EBB" w:rsidP="00285EBB">
          <w:pPr>
            <w:rPr>
              <w:rFonts w:ascii="Times New Roman" w:hAnsi="Times New Roman" w:cs="Times New Roman"/>
            </w:rPr>
          </w:pPr>
        </w:p>
        <w:sdt>
          <w:sdtPr>
            <w:rPr>
              <w:rFonts w:ascii="Times New Roman" w:hAnsi="Times New Roman" w:cs="Times New Roman"/>
            </w:rPr>
            <w:id w:val="111145805"/>
            <w:bibliography/>
          </w:sdtPr>
          <w:sdtEndPr/>
          <w:sdtContent>
            <w:p w14:paraId="3542178C" w14:textId="77777777" w:rsidR="003506A4" w:rsidRPr="00D37B71" w:rsidRDefault="00BF1A4C"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rPr>
                <w:fldChar w:fldCharType="begin"/>
              </w:r>
              <w:r w:rsidRPr="00D37B71">
                <w:rPr>
                  <w:rFonts w:ascii="Times New Roman" w:hAnsi="Times New Roman" w:cs="Times New Roman"/>
                </w:rPr>
                <w:instrText xml:space="preserve"> BIBLIOGRAPHY </w:instrText>
              </w:r>
              <w:r w:rsidRPr="00D37B71">
                <w:rPr>
                  <w:rFonts w:ascii="Times New Roman" w:hAnsi="Times New Roman" w:cs="Times New Roman"/>
                </w:rPr>
                <w:fldChar w:fldCharType="separate"/>
              </w:r>
              <w:r w:rsidR="003506A4" w:rsidRPr="00D37B71">
                <w:rPr>
                  <w:rFonts w:ascii="Times New Roman" w:hAnsi="Times New Roman" w:cs="Times New Roman"/>
                  <w:noProof/>
                </w:rPr>
                <w:t xml:space="preserve">Boyatzis, Chris J., Sarah Kline and Stephanie Backof. "Experimental Evidence That Theistic Religious Body Affirmations Improve Women's Body Image." </w:t>
              </w:r>
              <w:r w:rsidR="003506A4" w:rsidRPr="00D37B71">
                <w:rPr>
                  <w:rFonts w:ascii="Times New Roman" w:hAnsi="Times New Roman" w:cs="Times New Roman"/>
                  <w:noProof/>
                  <w:u w:val="single"/>
                </w:rPr>
                <w:t>Journal for the Scientific Study of Religion</w:t>
              </w:r>
              <w:r w:rsidR="003506A4" w:rsidRPr="00D37B71">
                <w:rPr>
                  <w:rFonts w:ascii="Times New Roman" w:hAnsi="Times New Roman" w:cs="Times New Roman"/>
                  <w:noProof/>
                </w:rPr>
                <w:t xml:space="preserve"> (2007): 553-564.</w:t>
              </w:r>
            </w:p>
            <w:p w14:paraId="438E2343" w14:textId="77777777"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Brumberg, Joan Jacobs. </w:t>
              </w:r>
              <w:r w:rsidRPr="00D37B71">
                <w:rPr>
                  <w:rFonts w:ascii="Times New Roman" w:hAnsi="Times New Roman" w:cs="Times New Roman"/>
                  <w:noProof/>
                  <w:u w:val="single"/>
                </w:rPr>
                <w:t>Fasting Girls: The Emergence of Anorexia Nervosa as a Modern Disease</w:t>
              </w:r>
              <w:r w:rsidRPr="00D37B71">
                <w:rPr>
                  <w:rFonts w:ascii="Times New Roman" w:hAnsi="Times New Roman" w:cs="Times New Roman"/>
                  <w:noProof/>
                </w:rPr>
                <w:t>. Cambridge: Harvard University Press, 1988.</w:t>
              </w:r>
            </w:p>
            <w:p w14:paraId="3EEB8D2B" w14:textId="77777777"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Corrington, Gail. "Anorexia, Asceticism, and Autonomy: Self-Control as Liberation and Transcendence." </w:t>
              </w:r>
              <w:r w:rsidRPr="00D37B71">
                <w:rPr>
                  <w:rFonts w:ascii="Times New Roman" w:hAnsi="Times New Roman" w:cs="Times New Roman"/>
                  <w:noProof/>
                  <w:u w:val="single"/>
                </w:rPr>
                <w:t>Journal of Feminist Studies in Religion</w:t>
              </w:r>
              <w:r w:rsidRPr="00D37B71">
                <w:rPr>
                  <w:rFonts w:ascii="Times New Roman" w:hAnsi="Times New Roman" w:cs="Times New Roman"/>
                  <w:noProof/>
                </w:rPr>
                <w:t xml:space="preserve"> 2.2 (1986): 51-61.</w:t>
              </w:r>
            </w:p>
            <w:p w14:paraId="6D937D90" w14:textId="77777777"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Deans, Emily. </w:t>
              </w:r>
              <w:r w:rsidRPr="00D37B71">
                <w:rPr>
                  <w:rFonts w:ascii="Times New Roman" w:hAnsi="Times New Roman" w:cs="Times New Roman"/>
                  <w:noProof/>
                  <w:u w:val="single"/>
                </w:rPr>
                <w:t>A History of Eating Disorders</w:t>
              </w:r>
              <w:r w:rsidRPr="00D37B71">
                <w:rPr>
                  <w:rFonts w:ascii="Times New Roman" w:hAnsi="Times New Roman" w:cs="Times New Roman"/>
                  <w:noProof/>
                </w:rPr>
                <w:t>. 11 December 2011. 9 April 2015 &lt;https://www.psychologytoday.com/blog/evolutionary-psychiatry/201112/history-eating-disorders&gt;.</w:t>
              </w:r>
            </w:p>
            <w:p w14:paraId="4E450070" w14:textId="77777777"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Miles, Margaret R. "Religion and Food: The Case of Eating Disorders." </w:t>
              </w:r>
              <w:r w:rsidRPr="00D37B71">
                <w:rPr>
                  <w:rFonts w:ascii="Times New Roman" w:hAnsi="Times New Roman" w:cs="Times New Roman"/>
                  <w:noProof/>
                  <w:u w:val="single"/>
                </w:rPr>
                <w:t>Journal of the American Academy of Religion</w:t>
              </w:r>
              <w:r w:rsidRPr="00D37B71">
                <w:rPr>
                  <w:rFonts w:ascii="Times New Roman" w:hAnsi="Times New Roman" w:cs="Times New Roman"/>
                  <w:noProof/>
                </w:rPr>
                <w:t xml:space="preserve"> 63.3 (1995): 549-564.</w:t>
              </w:r>
            </w:p>
            <w:p w14:paraId="482E9DBB" w14:textId="70FBA0F6"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National Eating Disorders Association. </w:t>
              </w:r>
              <w:r w:rsidRPr="00D37B71">
                <w:rPr>
                  <w:rFonts w:ascii="Times New Roman" w:hAnsi="Times New Roman" w:cs="Times New Roman"/>
                  <w:noProof/>
                  <w:u w:val="single"/>
                </w:rPr>
                <w:t>Anorexia Nervosa</w:t>
              </w:r>
              <w:r w:rsidRPr="00D37B71">
                <w:rPr>
                  <w:rFonts w:ascii="Times New Roman" w:hAnsi="Times New Roman" w:cs="Times New Roman"/>
                  <w:noProof/>
                </w:rPr>
                <w:t>. N.D. 11 April 2015 &lt;https://www.nationaleatingdisorders.org/anorexia-nervosa&gt;.</w:t>
              </w:r>
            </w:p>
            <w:p w14:paraId="3F65EEFE" w14:textId="77777777"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Polinska, Wioleta. "Bodies under Siege: Eating Disorders and Self Mutilation among Women." </w:t>
              </w:r>
              <w:r w:rsidRPr="00D37B71">
                <w:rPr>
                  <w:rFonts w:ascii="Times New Roman" w:hAnsi="Times New Roman" w:cs="Times New Roman"/>
                  <w:noProof/>
                  <w:u w:val="single"/>
                </w:rPr>
                <w:t>Journal of the American Academy of Religion</w:t>
              </w:r>
              <w:r w:rsidRPr="00D37B71">
                <w:rPr>
                  <w:rFonts w:ascii="Times New Roman" w:hAnsi="Times New Roman" w:cs="Times New Roman"/>
                  <w:noProof/>
                </w:rPr>
                <w:t xml:space="preserve"> 68.3 (2000): 569-589.</w:t>
              </w:r>
            </w:p>
            <w:p w14:paraId="448E5ADE" w14:textId="6102CF65" w:rsidR="003506A4" w:rsidRPr="00D37B71" w:rsidRDefault="003506A4" w:rsidP="003506A4">
              <w:pPr>
                <w:pStyle w:val="Bibliography"/>
                <w:spacing w:line="480" w:lineRule="auto"/>
                <w:ind w:left="720" w:hanging="720"/>
                <w:rPr>
                  <w:rFonts w:ascii="Times New Roman" w:hAnsi="Times New Roman" w:cs="Times New Roman"/>
                  <w:noProof/>
                </w:rPr>
              </w:pPr>
              <w:r w:rsidRPr="00D37B71">
                <w:rPr>
                  <w:rFonts w:ascii="Times New Roman" w:hAnsi="Times New Roman" w:cs="Times New Roman"/>
                  <w:noProof/>
                </w:rPr>
                <w:t xml:space="preserve">Wade, Lisa. </w:t>
              </w:r>
              <w:r w:rsidRPr="00D37B71">
                <w:rPr>
                  <w:rFonts w:ascii="Times New Roman" w:hAnsi="Times New Roman" w:cs="Times New Roman"/>
                  <w:noProof/>
                  <w:u w:val="single"/>
                </w:rPr>
                <w:t>Anorexia Mirabilis: Fasting in Victorian England and Modern India</w:t>
              </w:r>
              <w:r w:rsidRPr="00D37B71">
                <w:rPr>
                  <w:rFonts w:ascii="Times New Roman" w:hAnsi="Times New Roman" w:cs="Times New Roman"/>
                  <w:noProof/>
                </w:rPr>
                <w:t>. 12 May 2010. 9 April 2015 &lt;http://thesocietypages.org/socimages/2010/05/12/anorexia-mirabilis-fasting-girls-in-victorian-england-and-fasting-men-in-modern-india/&gt;.</w:t>
              </w:r>
            </w:p>
            <w:p w14:paraId="5A58D4DA" w14:textId="77777777" w:rsidR="00BF1A4C" w:rsidRPr="00D37B71" w:rsidRDefault="00BF1A4C" w:rsidP="003506A4">
              <w:pPr>
                <w:tabs>
                  <w:tab w:val="left" w:pos="90"/>
                </w:tabs>
                <w:spacing w:line="480" w:lineRule="auto"/>
                <w:ind w:left="720" w:hanging="720"/>
                <w:rPr>
                  <w:rFonts w:ascii="Times New Roman" w:hAnsi="Times New Roman" w:cs="Times New Roman"/>
                </w:rPr>
              </w:pPr>
              <w:r w:rsidRPr="00D37B71">
                <w:rPr>
                  <w:rFonts w:ascii="Times New Roman" w:hAnsi="Times New Roman" w:cs="Times New Roman"/>
                  <w:b/>
                  <w:bCs/>
                  <w:noProof/>
                </w:rPr>
                <w:fldChar w:fldCharType="end"/>
              </w:r>
            </w:p>
          </w:sdtContent>
        </w:sdt>
      </w:sdtContent>
    </w:sdt>
    <w:p w14:paraId="1CEA8CA2" w14:textId="77777777" w:rsidR="00BF1A4C" w:rsidRPr="00D37B71" w:rsidRDefault="00BF1A4C" w:rsidP="0079444A">
      <w:pPr>
        <w:spacing w:line="480" w:lineRule="auto"/>
        <w:rPr>
          <w:rFonts w:ascii="Times New Roman" w:hAnsi="Times New Roman" w:cs="Times New Roman"/>
        </w:rPr>
      </w:pPr>
    </w:p>
    <w:sectPr w:rsidR="00BF1A4C" w:rsidRPr="00D37B71" w:rsidSect="00D37B7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63BC" w14:textId="77777777" w:rsidR="004D2217" w:rsidRDefault="004D2217" w:rsidP="00D87A8A">
      <w:r>
        <w:separator/>
      </w:r>
    </w:p>
  </w:endnote>
  <w:endnote w:type="continuationSeparator" w:id="0">
    <w:p w14:paraId="288875D3" w14:textId="77777777" w:rsidR="004D2217" w:rsidRDefault="004D2217" w:rsidP="00D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1E9BB" w14:textId="77777777" w:rsidR="004D2217" w:rsidRDefault="004D2217" w:rsidP="00D87A8A">
      <w:r>
        <w:separator/>
      </w:r>
    </w:p>
  </w:footnote>
  <w:footnote w:type="continuationSeparator" w:id="0">
    <w:p w14:paraId="1E8AFA96" w14:textId="77777777" w:rsidR="004D2217" w:rsidRDefault="004D2217" w:rsidP="00D8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C40C" w14:textId="77777777" w:rsidR="004D2217" w:rsidRDefault="004D2217" w:rsidP="00BF1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3E00B" w14:textId="77777777" w:rsidR="004D2217" w:rsidRDefault="004D2217" w:rsidP="007944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A943" w14:textId="77777777" w:rsidR="004D2217" w:rsidRDefault="004D2217" w:rsidP="00BF1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603">
      <w:rPr>
        <w:rStyle w:val="PageNumber"/>
        <w:noProof/>
      </w:rPr>
      <w:t>3</w:t>
    </w:r>
    <w:r>
      <w:rPr>
        <w:rStyle w:val="PageNumber"/>
      </w:rPr>
      <w:fldChar w:fldCharType="end"/>
    </w:r>
  </w:p>
  <w:p w14:paraId="0728304E" w14:textId="77777777" w:rsidR="004D2217" w:rsidRPr="00F21A26" w:rsidRDefault="004D2217" w:rsidP="0079444A">
    <w:pPr>
      <w:pStyle w:val="Header"/>
      <w:ind w:right="360"/>
      <w:jc w:val="right"/>
      <w:rPr>
        <w:rFonts w:ascii="Times New Roman" w:hAnsi="Times New Roman" w:cs="Times New Roman"/>
      </w:rPr>
    </w:pPr>
    <w:r w:rsidRPr="00F21A26">
      <w:rPr>
        <w:rFonts w:ascii="Times New Roman" w:hAnsi="Times New Roman" w:cs="Times New Roman"/>
      </w:rPr>
      <w:t>Gannon</w:t>
    </w:r>
  </w:p>
  <w:p w14:paraId="2BD1E652" w14:textId="77777777" w:rsidR="004D2217" w:rsidRDefault="004D2217" w:rsidP="0079444A">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37BF7"/>
    <w:multiLevelType w:val="hybridMultilevel"/>
    <w:tmpl w:val="F0A47E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9D"/>
    <w:rsid w:val="0007718B"/>
    <w:rsid w:val="000B31A0"/>
    <w:rsid w:val="00122615"/>
    <w:rsid w:val="00134526"/>
    <w:rsid w:val="00152541"/>
    <w:rsid w:val="001614CC"/>
    <w:rsid w:val="001C7D8F"/>
    <w:rsid w:val="00226BCE"/>
    <w:rsid w:val="00285EBB"/>
    <w:rsid w:val="0029519C"/>
    <w:rsid w:val="002A2B13"/>
    <w:rsid w:val="002B2AE9"/>
    <w:rsid w:val="002B5BC5"/>
    <w:rsid w:val="002D44DA"/>
    <w:rsid w:val="002D4603"/>
    <w:rsid w:val="002E51E5"/>
    <w:rsid w:val="00337EC7"/>
    <w:rsid w:val="003506A4"/>
    <w:rsid w:val="00380C40"/>
    <w:rsid w:val="003A7A81"/>
    <w:rsid w:val="003B4BB1"/>
    <w:rsid w:val="00467059"/>
    <w:rsid w:val="0047050F"/>
    <w:rsid w:val="00471C32"/>
    <w:rsid w:val="004816FC"/>
    <w:rsid w:val="004931A8"/>
    <w:rsid w:val="004B7C3E"/>
    <w:rsid w:val="004C61D9"/>
    <w:rsid w:val="004D2217"/>
    <w:rsid w:val="004D31C1"/>
    <w:rsid w:val="00561573"/>
    <w:rsid w:val="00573F0A"/>
    <w:rsid w:val="005B3612"/>
    <w:rsid w:val="005E4B4C"/>
    <w:rsid w:val="005E766B"/>
    <w:rsid w:val="005F79DE"/>
    <w:rsid w:val="0066324D"/>
    <w:rsid w:val="0068590F"/>
    <w:rsid w:val="006B26C3"/>
    <w:rsid w:val="006F6E90"/>
    <w:rsid w:val="0072476A"/>
    <w:rsid w:val="0079444A"/>
    <w:rsid w:val="007F0B61"/>
    <w:rsid w:val="007F675D"/>
    <w:rsid w:val="00800A52"/>
    <w:rsid w:val="00802EE2"/>
    <w:rsid w:val="00817227"/>
    <w:rsid w:val="00863932"/>
    <w:rsid w:val="00872E79"/>
    <w:rsid w:val="008D1672"/>
    <w:rsid w:val="009333F6"/>
    <w:rsid w:val="009B4949"/>
    <w:rsid w:val="009C6229"/>
    <w:rsid w:val="00A07082"/>
    <w:rsid w:val="00A314A3"/>
    <w:rsid w:val="00A6271C"/>
    <w:rsid w:val="00A63C77"/>
    <w:rsid w:val="00A855DF"/>
    <w:rsid w:val="00AA2AD5"/>
    <w:rsid w:val="00AC0E3E"/>
    <w:rsid w:val="00B15697"/>
    <w:rsid w:val="00B5499D"/>
    <w:rsid w:val="00BA4AC8"/>
    <w:rsid w:val="00BF1A4C"/>
    <w:rsid w:val="00C01AC1"/>
    <w:rsid w:val="00C3523D"/>
    <w:rsid w:val="00C35E57"/>
    <w:rsid w:val="00C36A9D"/>
    <w:rsid w:val="00CD7737"/>
    <w:rsid w:val="00CE0D6F"/>
    <w:rsid w:val="00D20F28"/>
    <w:rsid w:val="00D3204F"/>
    <w:rsid w:val="00D37B71"/>
    <w:rsid w:val="00D87A8A"/>
    <w:rsid w:val="00DC3991"/>
    <w:rsid w:val="00E05634"/>
    <w:rsid w:val="00EB5AAF"/>
    <w:rsid w:val="00EC7A83"/>
    <w:rsid w:val="00F00AB4"/>
    <w:rsid w:val="00F21A26"/>
    <w:rsid w:val="00F306B2"/>
    <w:rsid w:val="00F56DC7"/>
    <w:rsid w:val="00F82B9F"/>
    <w:rsid w:val="00F84739"/>
    <w:rsid w:val="00FB1017"/>
    <w:rsid w:val="00FB7C94"/>
    <w:rsid w:val="00FE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AB7A8"/>
  <w14:defaultImageDpi w14:val="300"/>
  <w15:docId w15:val="{AD783DC2-ED46-4159-A8DD-7A51D233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9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BF1A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9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54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99D"/>
    <w:rPr>
      <w:rFonts w:ascii="Lucida Grande" w:hAnsi="Lucida Grande" w:cs="Lucida Grande"/>
      <w:sz w:val="18"/>
      <w:szCs w:val="18"/>
    </w:rPr>
  </w:style>
  <w:style w:type="paragraph" w:styleId="ListParagraph">
    <w:name w:val="List Paragraph"/>
    <w:basedOn w:val="Normal"/>
    <w:uiPriority w:val="34"/>
    <w:qFormat/>
    <w:rsid w:val="00B5499D"/>
    <w:pPr>
      <w:ind w:left="720"/>
      <w:contextualSpacing/>
    </w:pPr>
  </w:style>
  <w:style w:type="paragraph" w:styleId="Header">
    <w:name w:val="header"/>
    <w:basedOn w:val="Normal"/>
    <w:link w:val="HeaderChar"/>
    <w:uiPriority w:val="99"/>
    <w:unhideWhenUsed/>
    <w:rsid w:val="00D87A8A"/>
    <w:pPr>
      <w:tabs>
        <w:tab w:val="center" w:pos="4320"/>
        <w:tab w:val="right" w:pos="8640"/>
      </w:tabs>
    </w:pPr>
  </w:style>
  <w:style w:type="character" w:customStyle="1" w:styleId="HeaderChar">
    <w:name w:val="Header Char"/>
    <w:basedOn w:val="DefaultParagraphFont"/>
    <w:link w:val="Header"/>
    <w:uiPriority w:val="99"/>
    <w:rsid w:val="00D87A8A"/>
  </w:style>
  <w:style w:type="paragraph" w:styleId="Footer">
    <w:name w:val="footer"/>
    <w:basedOn w:val="Normal"/>
    <w:link w:val="FooterChar"/>
    <w:uiPriority w:val="99"/>
    <w:unhideWhenUsed/>
    <w:rsid w:val="00D87A8A"/>
    <w:pPr>
      <w:tabs>
        <w:tab w:val="center" w:pos="4320"/>
        <w:tab w:val="right" w:pos="8640"/>
      </w:tabs>
    </w:pPr>
  </w:style>
  <w:style w:type="character" w:customStyle="1" w:styleId="FooterChar">
    <w:name w:val="Footer Char"/>
    <w:basedOn w:val="DefaultParagraphFont"/>
    <w:link w:val="Footer"/>
    <w:uiPriority w:val="99"/>
    <w:rsid w:val="00D87A8A"/>
  </w:style>
  <w:style w:type="character" w:styleId="PageNumber">
    <w:name w:val="page number"/>
    <w:basedOn w:val="DefaultParagraphFont"/>
    <w:uiPriority w:val="99"/>
    <w:semiHidden/>
    <w:unhideWhenUsed/>
    <w:rsid w:val="00D87A8A"/>
  </w:style>
  <w:style w:type="paragraph" w:styleId="Title">
    <w:name w:val="Title"/>
    <w:basedOn w:val="Normal"/>
    <w:next w:val="Normal"/>
    <w:link w:val="TitleChar"/>
    <w:uiPriority w:val="10"/>
    <w:qFormat/>
    <w:rsid w:val="007944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44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F1A4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E0D6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E0D6F"/>
    <w:rPr>
      <w:rFonts w:asciiTheme="majorHAnsi" w:eastAsiaTheme="majorEastAsia" w:hAnsiTheme="majorHAnsi" w:cstheme="majorBidi"/>
      <w:i/>
      <w:iCs/>
      <w:color w:val="4F81BD" w:themeColor="accent1"/>
      <w:spacing w:val="15"/>
    </w:rPr>
  </w:style>
  <w:style w:type="paragraph" w:styleId="Bibliography">
    <w:name w:val="Bibliography"/>
    <w:basedOn w:val="Normal"/>
    <w:next w:val="Normal"/>
    <w:uiPriority w:val="37"/>
    <w:unhideWhenUsed/>
    <w:rsid w:val="001C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Wio00</b:Tag>
    <b:SourceType>JournalArticle</b:SourceType>
    <b:Guid>{8A5B792C-2FF6-4346-BDD9-DB130787B0AD}</b:Guid>
    <b:Author>
      <b:Author>
        <b:NameList>
          <b:Person>
            <b:Last>Polinska</b:Last>
            <b:First>Wioleta</b:First>
          </b:Person>
        </b:NameList>
      </b:Author>
    </b:Author>
    <b:Title>Bodies under Siege: Eating Disorders and Self Mutilation among Women</b:Title>
    <b:JournalName>Journal of the American Academy of Religion</b:JournalName>
    <b:Publisher>Oxford University Press</b:Publisher>
    <b:Year>2000</b:Year>
    <b:Month>September</b:Month>
    <b:Volume>68</b:Volume>
    <b:Issue>3</b:Issue>
    <b:Pages>569-589</b:Pages>
    <b:RefOrder>2</b:RefOrder>
  </b:Source>
  <b:Source>
    <b:Tag>Mar95</b:Tag>
    <b:SourceType>JournalArticle</b:SourceType>
    <b:Guid>{445C8BD0-31D2-8C40-BBE3-E07B7AA1A815}</b:Guid>
    <b:Author>
      <b:Author>
        <b:NameList>
          <b:Person>
            <b:Last>Miles</b:Last>
            <b:First>Margaret</b:First>
            <b:Middle>R.</b:Middle>
          </b:Person>
        </b:NameList>
      </b:Author>
    </b:Author>
    <b:Title>Religion and Food: The Case of Eating Disorders</b:Title>
    <b:JournalName>Journal of the American Academy of Religion</b:JournalName>
    <b:Publisher>Oxford University Press</b:Publisher>
    <b:Year>1995</b:Year>
    <b:Month>Autumn</b:Month>
    <b:Volume>63</b:Volume>
    <b:Issue>3</b:Issue>
    <b:Pages>549-564</b:Pages>
    <b:RefOrder>7</b:RefOrder>
  </b:Source>
  <b:Source>
    <b:Tag>Gai86</b:Tag>
    <b:SourceType>JournalArticle</b:SourceType>
    <b:Guid>{B295A3D6-990B-E04B-B063-B52535749BF2}</b:Guid>
    <b:Author>
      <b:Author>
        <b:NameList>
          <b:Person>
            <b:Last>Corrington</b:Last>
            <b:First>Gail</b:First>
          </b:Person>
        </b:NameList>
      </b:Author>
    </b:Author>
    <b:Title>Anorexia, Asceticism, and Autonomy: Self-Control as Liberation and Transcendence</b:Title>
    <b:JournalName>Journal of Feminist Studies in Religion</b:JournalName>
    <b:Year>1986</b:Year>
    <b:Month>Fall</b:Month>
    <b:Volume>2</b:Volume>
    <b:Issue>2</b:Issue>
    <b:Pages>51-61</b:Pages>
    <b:Publisher>FSR, Inc.</b:Publisher>
    <b:RefOrder>3</b:RefOrder>
  </b:Source>
  <b:Source>
    <b:Tag>htt</b:Tag>
    <b:SourceType>InternetSite</b:SourceType>
    <b:Guid>{921C8050-1C01-4446-BB3B-2C8494078E8E}</b:Guid>
    <b:URL>http://thesocietypages.org/socimages/2010/05/12/anorexia-mirabilis-fasting-girls-in-victorian-england-and-fasting-men-in-modern-india/</b:URL>
    <b:Author>
      <b:Author>
        <b:NameList>
          <b:Person>
            <b:Last>Wade</b:Last>
            <b:First>Lisa</b:First>
          </b:Person>
        </b:NameList>
      </b:Author>
    </b:Author>
    <b:Title>Anorexia Mirabilis: Fasting in Victorian England and Modern India</b:Title>
    <b:InternetSiteTitle>The Society Pages</b:InternetSiteTitle>
    <b:Year>2010</b:Year>
    <b:Month>May</b:Month>
    <b:Day>12</b:Day>
    <b:YearAccessed>2015</b:YearAccessed>
    <b:MonthAccessed>April</b:MonthAccessed>
    <b:DayAccessed>9</b:DayAccessed>
    <b:RefOrder>6</b:RefOrder>
  </b:Source>
  <b:Source>
    <b:Tag>Emi11</b:Tag>
    <b:SourceType>InternetSite</b:SourceType>
    <b:Guid>{91A9707E-0BA1-9B46-913D-53E9BA1BF32C}</b:Guid>
    <b:Title>A History of Eating Disorders</b:Title>
    <b:Year>2011</b:Year>
    <b:Month>December</b:Month>
    <b:Day>11</b:Day>
    <b:Author>
      <b:Author>
        <b:NameList>
          <b:Person>
            <b:Last>Deans</b:Last>
            <b:First>Emily</b:First>
          </b:Person>
        </b:NameList>
      </b:Author>
    </b:Author>
    <b:InternetSiteTitle>Psychology Today</b:InternetSiteTitle>
    <b:URL>https://www.psychologytoday.com/blog/evolutionary-psychiatry/201112/history-eating-disorders</b:URL>
    <b:YearAccessed>2015</b:YearAccessed>
    <b:MonthAccessed>April</b:MonthAccessed>
    <b:DayAccessed>9</b:DayAccessed>
    <b:RefOrder>1</b:RefOrder>
  </b:Source>
  <b:Source>
    <b:Tag>Chr07</b:Tag>
    <b:SourceType>JournalArticle</b:SourceType>
    <b:Guid>{76A76B3E-871B-8545-B1CC-885A488A4BDF}</b:Guid>
    <b:Author>
      <b:Author>
        <b:NameList>
          <b:Person>
            <b:Last>Boyatzis</b:Last>
            <b:Middle>J.</b:Middle>
            <b:First>Chris</b:First>
          </b:Person>
          <b:Person>
            <b:Last>Kline</b:Last>
            <b:First>Sarah</b:First>
          </b:Person>
          <b:Person>
            <b:Last>Backof</b:Last>
            <b:First>Stephanie</b:First>
          </b:Person>
        </b:NameList>
      </b:Author>
    </b:Author>
    <b:Title>Experimental Evidence That Theistic Religious Body Affirmations Improve Women's Body Image</b:Title>
    <b:JournalName>Journal for the Scientific Study of Religion</b:JournalName>
    <b:Publisher>Wiley on behalf of Society for the Scientific Study of Religion</b:Publisher>
    <b:Year>2007</b:Year>
    <b:Month>December</b:Month>
    <b:Pages>553-564</b:Pages>
    <b:RefOrder>5</b:RefOrder>
  </b:Source>
  <b:Source>
    <b:Tag>NatND</b:Tag>
    <b:SourceType>InternetSite</b:SourceType>
    <b:Guid>{0224FF11-B316-4443-A33F-500CE60A75C2}</b:Guid>
    <b:Author>
      <b:Author>
        <b:Corporate>National Eating Disorders Association</b:Corporate>
      </b:Author>
    </b:Author>
    <b:Title>Anorexia Nervosa</b:Title>
    <b:URL>https://www.nationaleatingdisorders.org/anorexia-nervosa</b:URL>
    <b:Year>N.D.</b:Year>
    <b:YearAccessed>2015</b:YearAccessed>
    <b:MonthAccessed>April</b:MonthAccessed>
    <b:DayAccessed>10</b:DayAccessed>
    <b:RefOrder>4</b:RefOrder>
  </b:Source>
  <b:Source>
    <b:Tag>Joa88</b:Tag>
    <b:SourceType>Book</b:SourceType>
    <b:Guid>{8614903C-2323-474F-A190-C8D608541D9A}</b:Guid>
    <b:Title>Fasting Girls: The Emergence of Anorexia Nervosa as a Modern Disease</b:Title>
    <b:Year>1988</b:Year>
    <b:City>Cambridge</b:City>
    <b:StateProvince>MA</b:StateProvince>
    <b:Publisher>Harvard University Press</b:Publisher>
    <b:Pages>45-46</b:Pages>
    <b:Author>
      <b:Author>
        <b:NameList>
          <b:Person>
            <b:Last>Brumberg</b:Last>
            <b:First>Joan</b:First>
            <b:Middle>Jacobs</b:Middle>
          </b:Person>
        </b:NameList>
      </b:Author>
    </b:Author>
    <b:RefOrder>8</b:RefOrder>
  </b:Source>
</b:Sources>
</file>

<file path=customXml/itemProps1.xml><?xml version="1.0" encoding="utf-8"?>
<ds:datastoreItem xmlns:ds="http://schemas.openxmlformats.org/officeDocument/2006/customXml" ds:itemID="{0BF2F3A2-4ACD-482F-881D-CB22446D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5D21C391.dotm</Template>
  <TotalTime>0</TotalTime>
  <Pages>9</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Gannon</dc:creator>
  <cp:keywords/>
  <dc:description/>
  <cp:lastModifiedBy>Dr. Trishia Goulet</cp:lastModifiedBy>
  <cp:revision>2</cp:revision>
  <dcterms:created xsi:type="dcterms:W3CDTF">2015-05-07T16:55:00Z</dcterms:created>
  <dcterms:modified xsi:type="dcterms:W3CDTF">2015-05-07T16:55:00Z</dcterms:modified>
</cp:coreProperties>
</file>