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4701" w:rsidRPr="00BF1FDB" w:rsidRDefault="00494701">
      <w:pPr>
        <w:rPr>
          <w:rFonts w:eastAsia="Times New Roman"/>
          <w:b/>
          <w:bCs/>
          <w:color w:val="000000"/>
          <w:sz w:val="22"/>
          <w:szCs w:val="22"/>
        </w:rPr>
      </w:pPr>
      <w:r w:rsidRPr="00BF1FDB">
        <w:rPr>
          <w:rFonts w:eastAsia="Times New Roman"/>
          <w:b/>
          <w:bCs/>
          <w:color w:val="000000"/>
          <w:sz w:val="22"/>
          <w:szCs w:val="22"/>
        </w:rPr>
        <w:t>What makes someone qualified to conduct forklift Training?</w:t>
      </w:r>
    </w:p>
    <w:p w:rsidR="00494701" w:rsidRPr="00BF1FDB" w:rsidRDefault="005E06CA">
      <w:pPr>
        <w:rPr>
          <w:color w:val="4472C4" w:themeColor="accent5"/>
          <w:sz w:val="22"/>
          <w:szCs w:val="22"/>
        </w:rPr>
      </w:pPr>
      <w:r w:rsidRPr="00BF1FDB">
        <w:rPr>
          <w:rFonts w:eastAsia="Times New Roman"/>
          <w:bCs/>
          <w:sz w:val="22"/>
          <w:szCs w:val="22"/>
        </w:rPr>
        <w:t xml:space="preserve">The employer has the responsibility to determine competency and qualifications for fork lift trainers  OSHA’s standards </w:t>
      </w:r>
      <w:r w:rsidR="00494701" w:rsidRPr="00BF1FDB">
        <w:rPr>
          <w:color w:val="000000"/>
          <w:sz w:val="22"/>
          <w:szCs w:val="22"/>
          <w:shd w:val="clear" w:color="auto" w:fill="FFFFFF"/>
        </w:rPr>
        <w:t xml:space="preserve">§1910.178(l)(2)(iii) requires that all operator training and evaluation be conducted by a person who has the knowledge, training, and experience to train powered industrial truck operators and evaluate their competence. There is no requirement that the trainer attend a train-the-trainer course. However, you may find it useful to have trainers attend such a course. </w:t>
      </w:r>
      <w:r w:rsidR="00494701" w:rsidRPr="00BF1FDB">
        <w:rPr>
          <w:rStyle w:val="apple-converted-space"/>
          <w:color w:val="000000"/>
          <w:sz w:val="22"/>
          <w:szCs w:val="22"/>
          <w:shd w:val="clear" w:color="auto" w:fill="FFFFFF"/>
        </w:rPr>
        <w:t> </w:t>
      </w:r>
      <w:r w:rsidRPr="00BF1FDB">
        <w:rPr>
          <w:rStyle w:val="apple-converted-space"/>
          <w:sz w:val="22"/>
          <w:szCs w:val="22"/>
          <w:shd w:val="clear" w:color="auto" w:fill="FFFFFF"/>
        </w:rPr>
        <w:t xml:space="preserve">Below is an excerpt from an OSHA </w:t>
      </w:r>
      <w:r w:rsidR="00E8772C" w:rsidRPr="00BF1FDB">
        <w:rPr>
          <w:sz w:val="22"/>
          <w:szCs w:val="22"/>
        </w:rPr>
        <w:t xml:space="preserve">Interpretation:  </w:t>
      </w:r>
      <w:hyperlink r:id="rId4" w:history="1">
        <w:r w:rsidR="00E8772C" w:rsidRPr="00BF1FDB">
          <w:rPr>
            <w:rStyle w:val="Hyperlink"/>
            <w:color w:val="4472C4" w:themeColor="accent5"/>
            <w:sz w:val="22"/>
            <w:szCs w:val="22"/>
          </w:rPr>
          <w:t>https://www.osha.gov/pls/oshaweb/owadisp.show_document?p_table=INTERPRETATIONS&amp;p_id=25021</w:t>
        </w:r>
      </w:hyperlink>
    </w:p>
    <w:p w:rsidR="00E8772C" w:rsidRPr="00BF1FDB" w:rsidRDefault="00E8772C" w:rsidP="00E8772C">
      <w:pPr>
        <w:rPr>
          <w:sz w:val="22"/>
          <w:szCs w:val="22"/>
        </w:rPr>
      </w:pPr>
      <w:r w:rsidRPr="00BF1FDB">
        <w:rPr>
          <w:sz w:val="22"/>
          <w:szCs w:val="22"/>
        </w:rPr>
        <w:t xml:space="preserve">Scenario: Driver instructor examiners are training some powered industrial truck (PIT) operators. The driver instructor examiners have been certified to teach PIT operator training, however they do not operate PITs on a regular basis or as part of their job function and responsibility. </w:t>
      </w:r>
    </w:p>
    <w:p w:rsidR="00E8772C" w:rsidRPr="00BF1FDB" w:rsidRDefault="00E8772C" w:rsidP="00E8772C">
      <w:pPr>
        <w:rPr>
          <w:sz w:val="22"/>
          <w:szCs w:val="22"/>
        </w:rPr>
      </w:pPr>
      <w:r w:rsidRPr="00BF1FDB">
        <w:rPr>
          <w:sz w:val="22"/>
          <w:szCs w:val="22"/>
        </w:rPr>
        <w:t>Question: What does OSHA mean by the word "experience" in 29 CFR 1910.178(l</w:t>
      </w:r>
      <w:proofErr w:type="gramStart"/>
      <w:r w:rsidRPr="00BF1FDB">
        <w:rPr>
          <w:sz w:val="22"/>
          <w:szCs w:val="22"/>
        </w:rPr>
        <w:t>)(</w:t>
      </w:r>
      <w:proofErr w:type="gramEnd"/>
      <w:r w:rsidRPr="00BF1FDB">
        <w:rPr>
          <w:sz w:val="22"/>
          <w:szCs w:val="22"/>
        </w:rPr>
        <w:t xml:space="preserve">2)(iii)? Specifically, does it mean that the trainers must be certified to train drivers to operate PITs, or does it mean that the trainers must operate PITs on a regular basis as part of their job function and responsibility? </w:t>
      </w:r>
    </w:p>
    <w:p w:rsidR="00E8772C" w:rsidRPr="00BF1FDB" w:rsidRDefault="00E8772C" w:rsidP="00E8772C">
      <w:pPr>
        <w:rPr>
          <w:sz w:val="22"/>
          <w:szCs w:val="22"/>
        </w:rPr>
      </w:pPr>
      <w:r w:rsidRPr="00BF1FDB">
        <w:rPr>
          <w:sz w:val="22"/>
          <w:szCs w:val="22"/>
        </w:rPr>
        <w:t xml:space="preserve">Reply: A trainer must have the "knowledge, training, and experience" to train others how to safely operate the powered industrial truck in the employer's workplace. In general, the trainer will only have sufficient "experience" if he has the practical skills and judgment to be able to himself operate the equipment safely under the conditions prevailing in the employer's workplace. For example, if the employer uses certain truck attachments and the trainer has never operated a truck with those attachments, the trainer would not have the experience necessary to train and evaluate others adequately on the safe use of those attachments. However, the standard does not require that the trainers operate a PIT regularly (i.e., outside of their operator training duties) as part of their job function or responsibility. </w:t>
      </w:r>
    </w:p>
    <w:p w:rsidR="00E8772C" w:rsidRPr="00BF1FDB" w:rsidRDefault="00E8772C">
      <w:pPr>
        <w:rPr>
          <w:rStyle w:val="apple-converted-space"/>
          <w:color w:val="000000"/>
          <w:sz w:val="22"/>
          <w:szCs w:val="22"/>
          <w:shd w:val="clear" w:color="auto" w:fill="FFFFFF"/>
        </w:rPr>
      </w:pPr>
    </w:p>
    <w:p w:rsidR="00C34829" w:rsidRPr="00BF1FDB" w:rsidRDefault="00C34829" w:rsidP="00C34829">
      <w:pPr>
        <w:rPr>
          <w:b/>
          <w:sz w:val="22"/>
          <w:szCs w:val="22"/>
        </w:rPr>
      </w:pPr>
      <w:r w:rsidRPr="00BF1FDB">
        <w:rPr>
          <w:b/>
          <w:sz w:val="22"/>
          <w:szCs w:val="22"/>
        </w:rPr>
        <w:t>Could you address how OSHA views Safety Incentive Programs during an actual audit?  Amount of fines incurred?  How they could prove willful neglect?</w:t>
      </w:r>
    </w:p>
    <w:p w:rsidR="00C34829" w:rsidRPr="00BF1FDB" w:rsidRDefault="00C34829" w:rsidP="00C34829">
      <w:pPr>
        <w:rPr>
          <w:color w:val="333333"/>
          <w:sz w:val="22"/>
          <w:szCs w:val="22"/>
          <w:shd w:val="clear" w:color="auto" w:fill="FFFFFF"/>
        </w:rPr>
      </w:pPr>
      <w:r w:rsidRPr="00BF1FDB">
        <w:rPr>
          <w:color w:val="333333"/>
          <w:sz w:val="22"/>
          <w:szCs w:val="22"/>
          <w:shd w:val="clear" w:color="auto" w:fill="FFFFFF"/>
        </w:rPr>
        <w:t>On March 12, 2012</w:t>
      </w:r>
      <w:r w:rsidRPr="00BF1FDB">
        <w:rPr>
          <w:sz w:val="22"/>
          <w:szCs w:val="22"/>
          <w:shd w:val="clear" w:color="auto" w:fill="FFFFFF"/>
        </w:rPr>
        <w:t>,</w:t>
      </w:r>
      <w:r w:rsidR="005E06CA" w:rsidRPr="00BF1FDB">
        <w:rPr>
          <w:sz w:val="22"/>
          <w:szCs w:val="22"/>
          <w:shd w:val="clear" w:color="auto" w:fill="FFFFFF"/>
        </w:rPr>
        <w:t xml:space="preserve"> OSHA issued a memorandum entitled </w:t>
      </w:r>
      <w:r w:rsidRPr="00BF1FDB">
        <w:rPr>
          <w:rStyle w:val="apple-converted-space"/>
          <w:sz w:val="22"/>
          <w:szCs w:val="22"/>
          <w:shd w:val="clear" w:color="auto" w:fill="FFFFFF"/>
        </w:rPr>
        <w:t> </w:t>
      </w:r>
      <w:r w:rsidR="005E06CA" w:rsidRPr="00BF1FDB">
        <w:rPr>
          <w:rStyle w:val="apple-converted-space"/>
          <w:sz w:val="22"/>
          <w:szCs w:val="22"/>
          <w:shd w:val="clear" w:color="auto" w:fill="FFFFFF"/>
        </w:rPr>
        <w:t>“</w:t>
      </w:r>
      <w:r w:rsidRPr="00BF1FDB">
        <w:rPr>
          <w:i/>
          <w:iCs/>
          <w:sz w:val="22"/>
          <w:szCs w:val="22"/>
          <w:shd w:val="clear" w:color="auto" w:fill="FFFFFF"/>
        </w:rPr>
        <w:t>Employer Safety Incentive and Disincentive Policies and Practices</w:t>
      </w:r>
      <w:r w:rsidRPr="00BF1FDB">
        <w:rPr>
          <w:sz w:val="22"/>
          <w:szCs w:val="22"/>
          <w:shd w:val="clear" w:color="auto" w:fill="FFFFFF"/>
        </w:rPr>
        <w:t>,</w:t>
      </w:r>
      <w:r w:rsidR="005E06CA" w:rsidRPr="00BF1FDB">
        <w:rPr>
          <w:sz w:val="22"/>
          <w:szCs w:val="22"/>
          <w:shd w:val="clear" w:color="auto" w:fill="FFFFFF"/>
        </w:rPr>
        <w:t>”</w:t>
      </w:r>
      <w:r w:rsidRPr="00BF1FDB">
        <w:rPr>
          <w:sz w:val="22"/>
          <w:szCs w:val="22"/>
          <w:shd w:val="clear" w:color="auto" w:fill="FFFFFF"/>
        </w:rPr>
        <w:t xml:space="preserve"> </w:t>
      </w:r>
      <w:r w:rsidR="005E06CA" w:rsidRPr="00BF1FDB">
        <w:rPr>
          <w:sz w:val="22"/>
          <w:szCs w:val="22"/>
          <w:shd w:val="clear" w:color="auto" w:fill="FFFFFF"/>
        </w:rPr>
        <w:t xml:space="preserve">which </w:t>
      </w:r>
      <w:r w:rsidRPr="00BF1FDB">
        <w:rPr>
          <w:sz w:val="22"/>
          <w:szCs w:val="22"/>
          <w:shd w:val="clear" w:color="auto" w:fill="FFFFFF"/>
        </w:rPr>
        <w:t xml:space="preserve">directs field compliance officers and "whistleblower" directed investigative staff to beef up their enforcement of 29 C.F.R 1904.35(b)(1), which addresses work-related reporting of injuries and illnesses, and Section 11(c) </w:t>
      </w:r>
      <w:r w:rsidR="00C71E21" w:rsidRPr="00BF1FDB">
        <w:rPr>
          <w:sz w:val="22"/>
          <w:szCs w:val="22"/>
          <w:shd w:val="clear" w:color="auto" w:fill="FFFFFF"/>
        </w:rPr>
        <w:t xml:space="preserve">of the OSH Act, </w:t>
      </w:r>
      <w:r w:rsidRPr="00BF1FDB">
        <w:rPr>
          <w:sz w:val="22"/>
          <w:szCs w:val="22"/>
          <w:shd w:val="clear" w:color="auto" w:fill="FFFFFF"/>
        </w:rPr>
        <w:t xml:space="preserve">which </w:t>
      </w:r>
      <w:r w:rsidRPr="00BF1FDB">
        <w:rPr>
          <w:color w:val="333333"/>
          <w:sz w:val="22"/>
          <w:szCs w:val="22"/>
          <w:shd w:val="clear" w:color="auto" w:fill="FFFFFF"/>
        </w:rPr>
        <w:t xml:space="preserve">contains the whistleblower statues. This memorandum is targeted at </w:t>
      </w:r>
      <w:r w:rsidRPr="00BF1FDB">
        <w:rPr>
          <w:color w:val="333333"/>
          <w:sz w:val="22"/>
          <w:szCs w:val="22"/>
          <w:u w:val="single"/>
          <w:shd w:val="clear" w:color="auto" w:fill="FFFFFF"/>
        </w:rPr>
        <w:t>employers who have implemented safety incentive programs that discourage workers from reporting injuries and have a policy that requires disciplinary action against employees who are injured on the job, violate injury reporting guidelines, or violate a safety rule.</w:t>
      </w:r>
    </w:p>
    <w:p w:rsidR="00C34829" w:rsidRPr="00BF1FDB" w:rsidRDefault="00C34829" w:rsidP="00C34829">
      <w:pPr>
        <w:rPr>
          <w:color w:val="333333"/>
          <w:sz w:val="22"/>
          <w:szCs w:val="22"/>
          <w:shd w:val="clear" w:color="auto" w:fill="FFFFFF"/>
        </w:rPr>
      </w:pPr>
      <w:r w:rsidRPr="00BF1FDB">
        <w:rPr>
          <w:color w:val="333333"/>
          <w:sz w:val="22"/>
          <w:szCs w:val="22"/>
          <w:shd w:val="clear" w:color="auto" w:fill="FFFFFF"/>
        </w:rPr>
        <w:t>Excerpts from the memorandum state: "There are several types of workplace polices and practice that could discourage reporting and could constitute unlawful discrimination and a violation of federal statues.  OSHA has received reports of employers who have a policy of taking disciplinary action against employees who are injured on the job, regardless of the circumstance surrounding the injury. Reporting an injury is always a protected activity."</w:t>
      </w:r>
    </w:p>
    <w:p w:rsidR="00C34829" w:rsidRPr="00BF1FDB" w:rsidRDefault="00C34829" w:rsidP="00C34829">
      <w:pPr>
        <w:rPr>
          <w:color w:val="333333"/>
          <w:sz w:val="22"/>
          <w:szCs w:val="22"/>
          <w:shd w:val="clear" w:color="auto" w:fill="FFFFFF"/>
        </w:rPr>
      </w:pPr>
      <w:r w:rsidRPr="00BF1FDB">
        <w:rPr>
          <w:color w:val="333333"/>
          <w:sz w:val="22"/>
          <w:szCs w:val="22"/>
          <w:shd w:val="clear" w:color="auto" w:fill="FFFFFF"/>
        </w:rPr>
        <w:t xml:space="preserve">While OSHA appreciates employers using safety as a key management metric, OSHA cannot condone a program that encourages discrimination against workers who report injuries." OSHA believes that if employees do not feel free to report injuries or illness, then it puts a company's entire workforce at risk. </w:t>
      </w:r>
    </w:p>
    <w:p w:rsidR="00C34829" w:rsidRPr="00BF1FDB" w:rsidRDefault="00C34829" w:rsidP="00C34829">
      <w:pPr>
        <w:rPr>
          <w:color w:val="333333"/>
          <w:sz w:val="22"/>
          <w:szCs w:val="22"/>
          <w:shd w:val="clear" w:color="auto" w:fill="FFFFFF"/>
        </w:rPr>
      </w:pPr>
      <w:r w:rsidRPr="00BF1FDB">
        <w:rPr>
          <w:color w:val="333333"/>
          <w:sz w:val="22"/>
          <w:szCs w:val="22"/>
          <w:u w:val="single"/>
          <w:shd w:val="clear" w:color="auto" w:fill="FFFFFF"/>
        </w:rPr>
        <w:t xml:space="preserve">If OSHA suspects that your incentive program discriminates against employees who have an injury, they may conduct a </w:t>
      </w:r>
      <w:r w:rsidRPr="00BF1FDB">
        <w:rPr>
          <w:b/>
          <w:color w:val="333333"/>
          <w:sz w:val="22"/>
          <w:szCs w:val="22"/>
          <w:u w:val="single"/>
          <w:shd w:val="clear" w:color="auto" w:fill="FFFFFF"/>
        </w:rPr>
        <w:t>recordkeeping investigation</w:t>
      </w:r>
      <w:r w:rsidRPr="00BF1FDB">
        <w:rPr>
          <w:color w:val="333333"/>
          <w:sz w:val="22"/>
          <w:szCs w:val="22"/>
          <w:shd w:val="clear" w:color="auto" w:fill="FFFFFF"/>
        </w:rPr>
        <w:t>.</w:t>
      </w:r>
    </w:p>
    <w:p w:rsidR="00C34829" w:rsidRPr="00BF1FDB" w:rsidRDefault="00633E21" w:rsidP="00C34829">
      <w:pPr>
        <w:rPr>
          <w:rStyle w:val="apple-converted-space"/>
          <w:sz w:val="22"/>
          <w:szCs w:val="22"/>
          <w:shd w:val="clear" w:color="auto" w:fill="FFFFFF"/>
        </w:rPr>
      </w:pPr>
      <w:hyperlink r:id="rId5" w:history="1">
        <w:r w:rsidR="00C34829" w:rsidRPr="00BF1FDB">
          <w:rPr>
            <w:rStyle w:val="Hyperlink"/>
            <w:b/>
            <w:sz w:val="22"/>
            <w:szCs w:val="22"/>
            <w:shd w:val="clear" w:color="auto" w:fill="FFFFFF"/>
          </w:rPr>
          <w:t>https://osha.gov/as/opa/whitleblowermemo.html</w:t>
        </w:r>
      </w:hyperlink>
      <w:r w:rsidR="00C34829" w:rsidRPr="00BF1FDB">
        <w:rPr>
          <w:rStyle w:val="apple-converted-space"/>
          <w:b/>
          <w:sz w:val="22"/>
          <w:szCs w:val="22"/>
          <w:shd w:val="clear" w:color="auto" w:fill="FFFFFF"/>
        </w:rPr>
        <w:t xml:space="preserve"> </w:t>
      </w:r>
      <w:r w:rsidR="00C34829" w:rsidRPr="00BF1FDB">
        <w:rPr>
          <w:rStyle w:val="apple-converted-space"/>
          <w:sz w:val="22"/>
          <w:szCs w:val="22"/>
          <w:shd w:val="clear" w:color="auto" w:fill="FFFFFF"/>
        </w:rPr>
        <w:t>is the web site to view the Employer Safety Incentive and Disincentive policies and Practices Memorandum.</w:t>
      </w:r>
    </w:p>
    <w:p w:rsidR="00C34829" w:rsidRPr="00BF1FDB" w:rsidRDefault="00C34829" w:rsidP="00C34829">
      <w:pPr>
        <w:rPr>
          <w:rStyle w:val="apple-converted-space"/>
          <w:b/>
          <w:sz w:val="22"/>
          <w:szCs w:val="22"/>
          <w:shd w:val="clear" w:color="auto" w:fill="FFFFFF"/>
        </w:rPr>
      </w:pPr>
      <w:r w:rsidRPr="00BF1FDB">
        <w:rPr>
          <w:rStyle w:val="apple-converted-space"/>
          <w:sz w:val="22"/>
          <w:szCs w:val="22"/>
          <w:shd w:val="clear" w:color="auto" w:fill="FFFFFF"/>
        </w:rPr>
        <w:t>As for fines, OSHA would follow the fines defined for the various types of violations</w:t>
      </w:r>
      <w:r w:rsidR="00C71E21" w:rsidRPr="00BF1FDB">
        <w:rPr>
          <w:rStyle w:val="apple-converted-space"/>
          <w:color w:val="FF0000"/>
          <w:sz w:val="22"/>
          <w:szCs w:val="22"/>
          <w:shd w:val="clear" w:color="auto" w:fill="FFFFFF"/>
        </w:rPr>
        <w:t xml:space="preserve"> </w:t>
      </w:r>
      <w:r w:rsidR="00417E8D" w:rsidRPr="00BF1FDB">
        <w:rPr>
          <w:rStyle w:val="apple-converted-space"/>
          <w:sz w:val="22"/>
          <w:szCs w:val="22"/>
          <w:shd w:val="clear" w:color="auto" w:fill="FFFFFF"/>
        </w:rPr>
        <w:t xml:space="preserve">as described in our webinar and under the current administrations directive.  In addition any </w:t>
      </w:r>
      <w:r w:rsidR="00C71E21" w:rsidRPr="00BF1FDB">
        <w:rPr>
          <w:rStyle w:val="apple-converted-space"/>
          <w:sz w:val="22"/>
          <w:szCs w:val="22"/>
          <w:shd w:val="clear" w:color="auto" w:fill="FFFFFF"/>
        </w:rPr>
        <w:t xml:space="preserve">whistleblower </w:t>
      </w:r>
      <w:r w:rsidR="00417E8D" w:rsidRPr="00BF1FDB">
        <w:rPr>
          <w:rStyle w:val="apple-converted-space"/>
          <w:sz w:val="22"/>
          <w:szCs w:val="22"/>
          <w:shd w:val="clear" w:color="auto" w:fill="FFFFFF"/>
        </w:rPr>
        <w:t>actions could occur.</w:t>
      </w:r>
    </w:p>
    <w:p w:rsidR="00C34829" w:rsidRPr="00BF1FDB" w:rsidRDefault="00C34829">
      <w:pPr>
        <w:rPr>
          <w:rStyle w:val="apple-converted-space"/>
          <w:color w:val="000000"/>
          <w:sz w:val="22"/>
          <w:szCs w:val="22"/>
          <w:shd w:val="clear" w:color="auto" w:fill="FFFFFF"/>
        </w:rPr>
      </w:pPr>
    </w:p>
    <w:p w:rsidR="00C34829" w:rsidRPr="00BF1FDB" w:rsidRDefault="00C34829" w:rsidP="00C34829">
      <w:pPr>
        <w:rPr>
          <w:rStyle w:val="apple-converted-space"/>
          <w:b/>
          <w:sz w:val="22"/>
          <w:szCs w:val="22"/>
          <w:shd w:val="clear" w:color="auto" w:fill="FFFFFF"/>
        </w:rPr>
      </w:pPr>
      <w:r w:rsidRPr="00BF1FDB">
        <w:rPr>
          <w:rStyle w:val="apple-converted-space"/>
          <w:b/>
          <w:sz w:val="22"/>
          <w:szCs w:val="22"/>
          <w:shd w:val="clear" w:color="auto" w:fill="FFFFFF"/>
        </w:rPr>
        <w:t>What determines the need for eye wash stations?</w:t>
      </w:r>
    </w:p>
    <w:p w:rsidR="00C34829" w:rsidRPr="00BF1FDB" w:rsidRDefault="00633E21" w:rsidP="00C34829">
      <w:pPr>
        <w:shd w:val="clear" w:color="auto" w:fill="FFFFFF"/>
        <w:spacing w:after="150" w:line="285" w:lineRule="atLeast"/>
        <w:rPr>
          <w:rFonts w:eastAsia="Times New Roman"/>
          <w:sz w:val="22"/>
          <w:szCs w:val="22"/>
        </w:rPr>
      </w:pPr>
      <w:hyperlink r:id="rId6" w:history="1">
        <w:r w:rsidR="00C34829" w:rsidRPr="00BF1FDB">
          <w:rPr>
            <w:rFonts w:eastAsia="Times New Roman"/>
            <w:b/>
            <w:bCs/>
            <w:sz w:val="22"/>
            <w:szCs w:val="22"/>
            <w:u w:val="single"/>
          </w:rPr>
          <w:t>1910.151(c)</w:t>
        </w:r>
      </w:hyperlink>
    </w:p>
    <w:p w:rsidR="00C34829" w:rsidRPr="00BF1FDB" w:rsidRDefault="00C34829" w:rsidP="00C34829">
      <w:pPr>
        <w:shd w:val="clear" w:color="auto" w:fill="FFFFFF"/>
        <w:spacing w:after="150" w:line="285" w:lineRule="atLeast"/>
        <w:rPr>
          <w:rFonts w:eastAsia="Times New Roman"/>
          <w:color w:val="000000"/>
          <w:sz w:val="22"/>
          <w:szCs w:val="22"/>
        </w:rPr>
      </w:pPr>
      <w:r w:rsidRPr="00BF1FDB">
        <w:rPr>
          <w:rFonts w:eastAsia="Times New Roman"/>
          <w:color w:val="000000"/>
          <w:sz w:val="22"/>
          <w:szCs w:val="22"/>
        </w:rPr>
        <w:t>Where the eyes or body of any person may be exposed to injurious corrosive materials, suitable facilities for quick drenching or flushing of the eyes and body shall be provided within the work area for immediate emergency use.</w:t>
      </w:r>
    </w:p>
    <w:p w:rsidR="00BF1FDB" w:rsidRDefault="00BF1FDB" w:rsidP="00C34829">
      <w:pPr>
        <w:rPr>
          <w:rStyle w:val="apple-converted-space"/>
          <w:b/>
          <w:color w:val="000000"/>
          <w:sz w:val="22"/>
          <w:szCs w:val="22"/>
          <w:shd w:val="clear" w:color="auto" w:fill="FFFFFF"/>
        </w:rPr>
      </w:pPr>
    </w:p>
    <w:p w:rsidR="00C34829" w:rsidRPr="00BF1FDB" w:rsidRDefault="00C34829" w:rsidP="00C34829">
      <w:pPr>
        <w:rPr>
          <w:rStyle w:val="apple-converted-space"/>
          <w:b/>
          <w:color w:val="000000"/>
          <w:sz w:val="22"/>
          <w:szCs w:val="22"/>
          <w:shd w:val="clear" w:color="auto" w:fill="FFFFFF"/>
        </w:rPr>
      </w:pPr>
      <w:r w:rsidRPr="00BF1FDB">
        <w:rPr>
          <w:rStyle w:val="apple-converted-space"/>
          <w:b/>
          <w:color w:val="000000"/>
          <w:sz w:val="22"/>
          <w:szCs w:val="22"/>
          <w:shd w:val="clear" w:color="auto" w:fill="FFFFFF"/>
        </w:rPr>
        <w:t>Is ladder safety for construction applicable for general industry?</w:t>
      </w:r>
    </w:p>
    <w:p w:rsidR="00C34829" w:rsidRPr="00BF1FDB" w:rsidRDefault="00C34829" w:rsidP="00C34829">
      <w:pPr>
        <w:rPr>
          <w:rStyle w:val="apple-converted-space"/>
          <w:color w:val="000000"/>
          <w:sz w:val="22"/>
          <w:szCs w:val="22"/>
          <w:shd w:val="clear" w:color="auto" w:fill="FFFFFF"/>
        </w:rPr>
      </w:pPr>
      <w:r w:rsidRPr="00BF1FDB">
        <w:rPr>
          <w:rStyle w:val="apple-converted-space"/>
          <w:color w:val="000000"/>
          <w:sz w:val="22"/>
          <w:szCs w:val="22"/>
          <w:shd w:val="clear" w:color="auto" w:fill="FFFFFF"/>
        </w:rPr>
        <w:t>The following standards address ladders:</w:t>
      </w:r>
    </w:p>
    <w:p w:rsidR="00C34829" w:rsidRPr="00BF1FDB" w:rsidRDefault="00C34829" w:rsidP="00C34829">
      <w:pPr>
        <w:rPr>
          <w:rStyle w:val="apple-converted-space"/>
          <w:color w:val="000000"/>
          <w:sz w:val="22"/>
          <w:szCs w:val="22"/>
          <w:shd w:val="clear" w:color="auto" w:fill="FFFFFF"/>
        </w:rPr>
      </w:pPr>
      <w:r w:rsidRPr="00BF1FDB">
        <w:rPr>
          <w:rStyle w:val="apple-converted-space"/>
          <w:color w:val="000000"/>
          <w:sz w:val="22"/>
          <w:szCs w:val="22"/>
          <w:shd w:val="clear" w:color="auto" w:fill="FFFFFF"/>
        </w:rPr>
        <w:t>General Industry - 1910.23 Ladders</w:t>
      </w:r>
      <w:r w:rsidR="006A2ED7" w:rsidRPr="00BF1FDB">
        <w:rPr>
          <w:rStyle w:val="apple-converted-space"/>
          <w:color w:val="000000"/>
          <w:sz w:val="22"/>
          <w:szCs w:val="22"/>
          <w:shd w:val="clear" w:color="auto" w:fill="FFFFFF"/>
        </w:rPr>
        <w:t xml:space="preserve">  </w:t>
      </w:r>
    </w:p>
    <w:p w:rsidR="00417E8D" w:rsidRPr="00BF1FDB" w:rsidRDefault="00C34829" w:rsidP="008A33E7">
      <w:pPr>
        <w:spacing w:after="0" w:line="240" w:lineRule="auto"/>
        <w:rPr>
          <w:rStyle w:val="apple-converted-space"/>
          <w:sz w:val="22"/>
          <w:szCs w:val="22"/>
          <w:shd w:val="clear" w:color="auto" w:fill="FFFFFF"/>
        </w:rPr>
      </w:pPr>
      <w:r w:rsidRPr="00BF1FDB">
        <w:rPr>
          <w:rStyle w:val="apple-converted-space"/>
          <w:color w:val="000000"/>
          <w:sz w:val="22"/>
          <w:szCs w:val="22"/>
          <w:shd w:val="clear" w:color="auto" w:fill="FFFFFF"/>
        </w:rPr>
        <w:t xml:space="preserve">Construction </w:t>
      </w:r>
      <w:r w:rsidRPr="00BF1FDB">
        <w:rPr>
          <w:rStyle w:val="apple-converted-space"/>
          <w:sz w:val="22"/>
          <w:szCs w:val="22"/>
          <w:shd w:val="clear" w:color="auto" w:fill="FFFFFF"/>
        </w:rPr>
        <w:t xml:space="preserve">– </w:t>
      </w:r>
      <w:r w:rsidR="00417E8D" w:rsidRPr="00BF1FDB">
        <w:rPr>
          <w:rStyle w:val="apple-converted-space"/>
          <w:sz w:val="22"/>
          <w:szCs w:val="22"/>
          <w:shd w:val="clear" w:color="auto" w:fill="FFFFFF"/>
        </w:rPr>
        <w:t>Su</w:t>
      </w:r>
      <w:r w:rsidR="004A53A6" w:rsidRPr="00BF1FDB">
        <w:rPr>
          <w:rStyle w:val="apple-converted-space"/>
          <w:sz w:val="22"/>
          <w:szCs w:val="22"/>
          <w:shd w:val="clear" w:color="auto" w:fill="FFFFFF"/>
        </w:rPr>
        <w:t xml:space="preserve">bpart X 1926.1050 to 1926.1060 </w:t>
      </w:r>
      <w:r w:rsidRPr="00BF1FDB">
        <w:rPr>
          <w:rStyle w:val="apple-converted-space"/>
          <w:sz w:val="22"/>
          <w:szCs w:val="22"/>
          <w:shd w:val="clear" w:color="auto" w:fill="FFFFFF"/>
        </w:rPr>
        <w:t>Stairways and Ladders</w:t>
      </w:r>
      <w:r w:rsidR="008A33E7" w:rsidRPr="00BF1FDB">
        <w:rPr>
          <w:rStyle w:val="apple-converted-space"/>
          <w:sz w:val="22"/>
          <w:szCs w:val="22"/>
          <w:shd w:val="clear" w:color="auto" w:fill="FFFFFF"/>
        </w:rPr>
        <w:t>, for</w:t>
      </w:r>
      <w:r w:rsidR="00417E8D" w:rsidRPr="00BF1FDB">
        <w:rPr>
          <w:rStyle w:val="apple-converted-space"/>
          <w:sz w:val="22"/>
          <w:szCs w:val="22"/>
          <w:shd w:val="clear" w:color="auto" w:fill="FFFFFF"/>
        </w:rPr>
        <w:t xml:space="preserve"> demolition </w:t>
      </w:r>
      <w:r w:rsidR="008A33E7" w:rsidRPr="00BF1FDB">
        <w:rPr>
          <w:rStyle w:val="apple-converted-space"/>
          <w:sz w:val="22"/>
          <w:szCs w:val="22"/>
          <w:shd w:val="clear" w:color="auto" w:fill="FFFFFF"/>
        </w:rPr>
        <w:t>in 1926.851, and for</w:t>
      </w:r>
      <w:r w:rsidR="00417E8D" w:rsidRPr="00BF1FDB">
        <w:rPr>
          <w:rStyle w:val="apple-converted-space"/>
          <w:sz w:val="22"/>
          <w:szCs w:val="22"/>
          <w:shd w:val="clear" w:color="auto" w:fill="FFFFFF"/>
        </w:rPr>
        <w:t xml:space="preserve"> electric transmission and distribution</w:t>
      </w:r>
      <w:r w:rsidR="008A33E7" w:rsidRPr="00BF1FDB">
        <w:rPr>
          <w:rStyle w:val="apple-converted-space"/>
          <w:sz w:val="22"/>
          <w:szCs w:val="22"/>
          <w:shd w:val="clear" w:color="auto" w:fill="FFFFFF"/>
        </w:rPr>
        <w:t xml:space="preserve"> in</w:t>
      </w:r>
      <w:r w:rsidR="00417E8D" w:rsidRPr="00BF1FDB">
        <w:rPr>
          <w:rStyle w:val="apple-converted-space"/>
          <w:sz w:val="22"/>
          <w:szCs w:val="22"/>
          <w:shd w:val="clear" w:color="auto" w:fill="FFFFFF"/>
        </w:rPr>
        <w:t xml:space="preserve"> 1926.955</w:t>
      </w:r>
    </w:p>
    <w:p w:rsidR="00026716" w:rsidRPr="00BF1FDB" w:rsidRDefault="00026716" w:rsidP="00026716">
      <w:pPr>
        <w:spacing w:after="0"/>
        <w:rPr>
          <w:rStyle w:val="apple-converted-space"/>
          <w:sz w:val="22"/>
          <w:szCs w:val="22"/>
          <w:shd w:val="clear" w:color="auto" w:fill="FFFFFF"/>
        </w:rPr>
      </w:pPr>
    </w:p>
    <w:p w:rsidR="00C34829" w:rsidRPr="00BF1FDB" w:rsidRDefault="00C34829" w:rsidP="00C34829">
      <w:pPr>
        <w:rPr>
          <w:rStyle w:val="apple-converted-space"/>
          <w:color w:val="000000"/>
          <w:sz w:val="22"/>
          <w:szCs w:val="22"/>
          <w:shd w:val="clear" w:color="auto" w:fill="FFFFFF"/>
        </w:rPr>
      </w:pPr>
      <w:r w:rsidRPr="00BF1FDB">
        <w:rPr>
          <w:rStyle w:val="apple-converted-space"/>
          <w:color w:val="000000"/>
          <w:sz w:val="22"/>
          <w:szCs w:val="22"/>
          <w:shd w:val="clear" w:color="auto" w:fill="FFFFFF"/>
        </w:rPr>
        <w:t>They are similar but have some differences for example:</w:t>
      </w:r>
    </w:p>
    <w:p w:rsidR="00C34829" w:rsidRPr="00BF1FDB" w:rsidRDefault="00633E21" w:rsidP="00C34829">
      <w:pPr>
        <w:pStyle w:val="quicktipsparagraph"/>
        <w:shd w:val="clear" w:color="auto" w:fill="FFFFFF"/>
        <w:spacing w:before="0" w:beforeAutospacing="0" w:after="0" w:afterAutospacing="0" w:line="255" w:lineRule="atLeast"/>
        <w:rPr>
          <w:rFonts w:ascii="Arial" w:hAnsi="Arial" w:cs="Arial"/>
          <w:color w:val="000000"/>
          <w:sz w:val="22"/>
          <w:szCs w:val="22"/>
        </w:rPr>
      </w:pPr>
      <w:hyperlink r:id="rId7" w:tgtFrame="_blank" w:history="1">
        <w:r w:rsidR="00E3026F" w:rsidRPr="00BF1FDB">
          <w:rPr>
            <w:rStyle w:val="Hyperlink"/>
            <w:rFonts w:ascii="Arial" w:hAnsi="Arial" w:cs="Arial"/>
            <w:color w:val="auto"/>
            <w:sz w:val="22"/>
            <w:szCs w:val="22"/>
            <w:u w:val="none"/>
            <w:bdr w:val="none" w:sz="0" w:space="0" w:color="auto" w:frame="1"/>
          </w:rPr>
          <w:t>1926</w:t>
        </w:r>
        <w:r w:rsidR="007443D3" w:rsidRPr="00BF1FDB">
          <w:rPr>
            <w:rStyle w:val="Hyperlink"/>
            <w:rFonts w:ascii="Arial" w:hAnsi="Arial" w:cs="Arial"/>
            <w:color w:val="auto"/>
            <w:sz w:val="22"/>
            <w:szCs w:val="22"/>
            <w:u w:val="none"/>
            <w:bdr w:val="none" w:sz="0" w:space="0" w:color="auto" w:frame="1"/>
          </w:rPr>
          <w:t>.</w:t>
        </w:r>
        <w:r w:rsidR="00C34829" w:rsidRPr="00BF1FDB">
          <w:rPr>
            <w:rStyle w:val="Hyperlink"/>
            <w:rFonts w:ascii="Arial" w:hAnsi="Arial" w:cs="Arial"/>
            <w:color w:val="auto"/>
            <w:sz w:val="22"/>
            <w:szCs w:val="22"/>
            <w:u w:val="none"/>
            <w:bdr w:val="none" w:sz="0" w:space="0" w:color="auto" w:frame="1"/>
          </w:rPr>
          <w:t>1060</w:t>
        </w:r>
      </w:hyperlink>
      <w:r w:rsidR="00C34829" w:rsidRPr="00BF1FDB">
        <w:rPr>
          <w:rStyle w:val="apple-converted-space"/>
          <w:rFonts w:ascii="Arial" w:hAnsi="Arial" w:cs="Arial"/>
          <w:sz w:val="22"/>
          <w:szCs w:val="22"/>
        </w:rPr>
        <w:t> </w:t>
      </w:r>
      <w:r w:rsidR="00C34829" w:rsidRPr="00BF1FDB">
        <w:rPr>
          <w:rFonts w:ascii="Arial" w:hAnsi="Arial" w:cs="Arial"/>
          <w:color w:val="000000"/>
          <w:sz w:val="22"/>
          <w:szCs w:val="22"/>
        </w:rPr>
        <w:t>requires training for each employee using</w:t>
      </w:r>
      <w:r w:rsidR="00C34829" w:rsidRPr="00BF1FDB">
        <w:rPr>
          <w:rStyle w:val="apple-converted-space"/>
          <w:rFonts w:ascii="Arial" w:hAnsi="Arial" w:cs="Arial"/>
          <w:color w:val="000000"/>
          <w:sz w:val="22"/>
          <w:szCs w:val="22"/>
        </w:rPr>
        <w:t> </w:t>
      </w:r>
      <w:hyperlink r:id="rId8" w:tgtFrame="_self" w:history="1">
        <w:r w:rsidR="00C34829" w:rsidRPr="00BF1FDB">
          <w:rPr>
            <w:rStyle w:val="Hyperlink"/>
            <w:rFonts w:ascii="Arial" w:hAnsi="Arial" w:cs="Arial"/>
            <w:color w:val="auto"/>
            <w:sz w:val="22"/>
            <w:szCs w:val="22"/>
            <w:bdr w:val="none" w:sz="0" w:space="0" w:color="auto" w:frame="1"/>
          </w:rPr>
          <w:t>stairways and ladders</w:t>
        </w:r>
      </w:hyperlink>
      <w:r w:rsidR="00C34829" w:rsidRPr="00BF1FDB">
        <w:rPr>
          <w:rFonts w:ascii="Arial" w:hAnsi="Arial" w:cs="Arial"/>
          <w:color w:val="000000"/>
          <w:sz w:val="22"/>
          <w:szCs w:val="22"/>
        </w:rPr>
        <w:t>. General industry standards do not specifically require a user of ladders or stairways to be trained.</w:t>
      </w:r>
    </w:p>
    <w:p w:rsidR="00C34829" w:rsidRPr="00BF1FDB" w:rsidRDefault="00C34829" w:rsidP="00C34829">
      <w:pPr>
        <w:pStyle w:val="quicktipsparagraph"/>
        <w:shd w:val="clear" w:color="auto" w:fill="FFFFFF"/>
        <w:spacing w:before="0" w:beforeAutospacing="0" w:after="0" w:afterAutospacing="0" w:line="255" w:lineRule="atLeast"/>
        <w:rPr>
          <w:rFonts w:ascii="Arial" w:hAnsi="Arial" w:cs="Arial"/>
          <w:color w:val="000000"/>
          <w:sz w:val="22"/>
          <w:szCs w:val="22"/>
        </w:rPr>
      </w:pPr>
    </w:p>
    <w:p w:rsidR="00C34829" w:rsidRPr="00BF1FDB" w:rsidRDefault="00633E21" w:rsidP="00C34829">
      <w:pPr>
        <w:pStyle w:val="quicktipsparagraph"/>
        <w:shd w:val="clear" w:color="auto" w:fill="FFFFFF"/>
        <w:spacing w:before="0" w:beforeAutospacing="0" w:after="0" w:afterAutospacing="0" w:line="255" w:lineRule="atLeast"/>
        <w:rPr>
          <w:rFonts w:ascii="Arial" w:hAnsi="Arial" w:cs="Arial"/>
          <w:color w:val="000000"/>
          <w:sz w:val="22"/>
          <w:szCs w:val="22"/>
        </w:rPr>
      </w:pPr>
      <w:hyperlink r:id="rId9" w:tgtFrame="_blank" w:history="1">
        <w:r w:rsidR="00C34829" w:rsidRPr="00BF1FDB">
          <w:rPr>
            <w:rStyle w:val="Hyperlink"/>
            <w:rFonts w:ascii="Arial" w:hAnsi="Arial" w:cs="Arial"/>
            <w:color w:val="auto"/>
            <w:sz w:val="22"/>
            <w:szCs w:val="22"/>
            <w:u w:val="none"/>
            <w:bdr w:val="none" w:sz="0" w:space="0" w:color="auto" w:frame="1"/>
          </w:rPr>
          <w:t>1926.1053</w:t>
        </w:r>
      </w:hyperlink>
      <w:r w:rsidR="00C34829" w:rsidRPr="00BF1FDB">
        <w:rPr>
          <w:rStyle w:val="apple-converted-space"/>
          <w:rFonts w:ascii="Arial" w:hAnsi="Arial" w:cs="Arial"/>
          <w:color w:val="000000"/>
          <w:sz w:val="22"/>
          <w:szCs w:val="22"/>
        </w:rPr>
        <w:t> </w:t>
      </w:r>
      <w:r w:rsidR="00C34829" w:rsidRPr="00BF1FDB">
        <w:rPr>
          <w:rFonts w:ascii="Arial" w:hAnsi="Arial" w:cs="Arial"/>
          <w:color w:val="000000"/>
          <w:sz w:val="22"/>
          <w:szCs w:val="22"/>
        </w:rPr>
        <w:t xml:space="preserve">states “Fixed ladders shall be provided with cages, wells, ladder safety devices, or self-retracting lifelines where the length of climb is less than 24 feet but the top of the ladder is at a distance greater than 24 feet above lower levels. Where the total length of a climb equals or exceeds 24 feet, fixed ladders shall be equipped with one of the following: ladder safety devices, or self-retracting lifelines, and rest platforms at intervals not to exceed 150 feet or a cage or well, and multiple ladder sections not to exceed 50 feet in length.” </w:t>
      </w:r>
    </w:p>
    <w:p w:rsidR="00110AA9" w:rsidRPr="00BF1FDB" w:rsidRDefault="00110AA9" w:rsidP="00C34829">
      <w:pPr>
        <w:pStyle w:val="quicktipsparagraph"/>
        <w:shd w:val="clear" w:color="auto" w:fill="FFFFFF"/>
        <w:spacing w:before="0" w:beforeAutospacing="0" w:after="0" w:afterAutospacing="0" w:line="255" w:lineRule="atLeast"/>
        <w:rPr>
          <w:rFonts w:ascii="Arial" w:hAnsi="Arial" w:cs="Arial"/>
          <w:color w:val="000000"/>
          <w:sz w:val="22"/>
          <w:szCs w:val="22"/>
        </w:rPr>
      </w:pPr>
    </w:p>
    <w:p w:rsidR="00C34829" w:rsidRPr="00BF1FDB" w:rsidRDefault="00110AA9" w:rsidP="00C34829">
      <w:pPr>
        <w:pStyle w:val="quicktipsparagraph"/>
        <w:shd w:val="clear" w:color="auto" w:fill="FFFFFF"/>
        <w:spacing w:before="0" w:beforeAutospacing="0" w:after="0" w:afterAutospacing="0" w:line="255" w:lineRule="atLeast"/>
        <w:rPr>
          <w:rFonts w:ascii="Arial" w:hAnsi="Arial" w:cs="Arial"/>
          <w:color w:val="000000"/>
          <w:sz w:val="22"/>
          <w:szCs w:val="22"/>
        </w:rPr>
      </w:pPr>
      <w:r w:rsidRPr="00BF1FDB">
        <w:rPr>
          <w:rFonts w:ascii="Arial" w:hAnsi="Arial" w:cs="Arial"/>
          <w:sz w:val="22"/>
          <w:szCs w:val="22"/>
        </w:rPr>
        <w:t>1</w:t>
      </w:r>
      <w:r w:rsidR="00417E8D" w:rsidRPr="00BF1FDB">
        <w:rPr>
          <w:rFonts w:ascii="Arial" w:hAnsi="Arial" w:cs="Arial"/>
          <w:sz w:val="22"/>
          <w:szCs w:val="22"/>
        </w:rPr>
        <w:t>910.2</w:t>
      </w:r>
      <w:r w:rsidR="00E3026F" w:rsidRPr="00BF1FDB">
        <w:rPr>
          <w:rFonts w:ascii="Arial" w:hAnsi="Arial" w:cs="Arial"/>
          <w:sz w:val="22"/>
          <w:szCs w:val="22"/>
        </w:rPr>
        <w:t>8</w:t>
      </w:r>
      <w:r w:rsidR="00A01AC5" w:rsidRPr="00BF1FDB">
        <w:rPr>
          <w:rFonts w:ascii="Arial" w:hAnsi="Arial" w:cs="Arial"/>
          <w:sz w:val="22"/>
          <w:szCs w:val="22"/>
        </w:rPr>
        <w:t>(b)(9)</w:t>
      </w:r>
      <w:r w:rsidR="00E3026F" w:rsidRPr="00BF1FDB">
        <w:rPr>
          <w:rFonts w:ascii="Arial" w:hAnsi="Arial" w:cs="Arial"/>
          <w:sz w:val="22"/>
          <w:szCs w:val="22"/>
        </w:rPr>
        <w:t xml:space="preserve"> G</w:t>
      </w:r>
      <w:r w:rsidR="00C34829" w:rsidRPr="00BF1FDB">
        <w:rPr>
          <w:rFonts w:ascii="Arial" w:hAnsi="Arial" w:cs="Arial"/>
          <w:sz w:val="22"/>
          <w:szCs w:val="22"/>
        </w:rPr>
        <w:t>eneral</w:t>
      </w:r>
      <w:r w:rsidR="00A01AC5" w:rsidRPr="00BF1FDB">
        <w:rPr>
          <w:rFonts w:ascii="Arial" w:hAnsi="Arial" w:cs="Arial"/>
          <w:sz w:val="22"/>
          <w:szCs w:val="22"/>
        </w:rPr>
        <w:t xml:space="preserve"> I</w:t>
      </w:r>
      <w:r w:rsidR="00C34829" w:rsidRPr="00BF1FDB">
        <w:rPr>
          <w:rFonts w:ascii="Arial" w:hAnsi="Arial" w:cs="Arial"/>
          <w:color w:val="000000"/>
          <w:sz w:val="22"/>
          <w:szCs w:val="22"/>
        </w:rPr>
        <w:t>ndustry</w:t>
      </w:r>
      <w:r w:rsidR="00A01AC5" w:rsidRPr="00BF1FDB">
        <w:rPr>
          <w:rFonts w:ascii="Arial" w:hAnsi="Arial" w:cs="Arial"/>
          <w:color w:val="000000"/>
          <w:sz w:val="22"/>
          <w:szCs w:val="22"/>
        </w:rPr>
        <w:t xml:space="preserve"> - Fixed ladders that extend more than 24 feet above a lower level </w:t>
      </w:r>
      <w:r w:rsidR="00C34829" w:rsidRPr="00BF1FDB">
        <w:rPr>
          <w:rFonts w:ascii="Arial" w:hAnsi="Arial" w:cs="Arial"/>
          <w:color w:val="000000"/>
          <w:sz w:val="22"/>
          <w:szCs w:val="22"/>
        </w:rPr>
        <w:t>sta</w:t>
      </w:r>
      <w:r w:rsidR="00A01AC5" w:rsidRPr="00BF1FDB">
        <w:rPr>
          <w:rFonts w:ascii="Arial" w:hAnsi="Arial" w:cs="Arial"/>
          <w:color w:val="000000"/>
          <w:sz w:val="22"/>
          <w:szCs w:val="22"/>
        </w:rPr>
        <w:t xml:space="preserve">tes the same requirements as </w:t>
      </w:r>
      <w:r w:rsidRPr="00BF1FDB">
        <w:rPr>
          <w:rStyle w:val="apple-converted-space"/>
          <w:rFonts w:ascii="Arial" w:hAnsi="Arial" w:cs="Arial"/>
          <w:color w:val="000000"/>
          <w:sz w:val="22"/>
          <w:szCs w:val="22"/>
        </w:rPr>
        <w:t xml:space="preserve">1926.1053 fixed ladder.  Effective date </w:t>
      </w:r>
      <w:r w:rsidR="002D0EBF" w:rsidRPr="00BF1FDB">
        <w:rPr>
          <w:rStyle w:val="apple-converted-space"/>
          <w:rFonts w:ascii="Arial" w:hAnsi="Arial" w:cs="Arial"/>
          <w:color w:val="000000"/>
          <w:sz w:val="22"/>
          <w:szCs w:val="22"/>
        </w:rPr>
        <w:t xml:space="preserve">for General Industry </w:t>
      </w:r>
      <w:r w:rsidRPr="00BF1FDB">
        <w:rPr>
          <w:rStyle w:val="apple-converted-space"/>
          <w:rFonts w:ascii="Arial" w:hAnsi="Arial" w:cs="Arial"/>
          <w:color w:val="000000"/>
          <w:sz w:val="22"/>
          <w:szCs w:val="22"/>
        </w:rPr>
        <w:t>is November 19, 2018 for existing and new fixed ladders.</w:t>
      </w:r>
      <w:hyperlink r:id="rId10" w:tgtFrame="_blank" w:history="1"/>
    </w:p>
    <w:p w:rsidR="00C34829" w:rsidRPr="00BF1FDB" w:rsidRDefault="00C34829" w:rsidP="00C34829">
      <w:pPr>
        <w:rPr>
          <w:rStyle w:val="apple-converted-space"/>
          <w:b/>
          <w:color w:val="000000"/>
          <w:sz w:val="22"/>
          <w:szCs w:val="22"/>
          <w:shd w:val="clear" w:color="auto" w:fill="FFFFFF"/>
        </w:rPr>
      </w:pPr>
    </w:p>
    <w:p w:rsidR="00BF1FDB" w:rsidRDefault="00BF1FDB">
      <w:pPr>
        <w:rPr>
          <w:rStyle w:val="apple-converted-space"/>
          <w:b/>
          <w:color w:val="000000"/>
          <w:sz w:val="22"/>
          <w:szCs w:val="22"/>
          <w:shd w:val="clear" w:color="auto" w:fill="FFFFFF"/>
        </w:rPr>
      </w:pPr>
      <w:r>
        <w:rPr>
          <w:rStyle w:val="apple-converted-space"/>
          <w:b/>
          <w:color w:val="000000"/>
          <w:sz w:val="22"/>
          <w:szCs w:val="22"/>
          <w:shd w:val="clear" w:color="auto" w:fill="FFFFFF"/>
        </w:rPr>
        <w:br w:type="page"/>
      </w:r>
    </w:p>
    <w:p w:rsidR="00C34829" w:rsidRPr="00BF1FDB" w:rsidRDefault="00C34829" w:rsidP="00C34829">
      <w:pPr>
        <w:rPr>
          <w:rStyle w:val="apple-converted-space"/>
          <w:b/>
          <w:color w:val="000000"/>
          <w:sz w:val="22"/>
          <w:szCs w:val="22"/>
          <w:shd w:val="clear" w:color="auto" w:fill="FFFFFF"/>
        </w:rPr>
      </w:pPr>
      <w:bookmarkStart w:id="0" w:name="_GoBack"/>
      <w:bookmarkEnd w:id="0"/>
      <w:r w:rsidRPr="00BF1FDB">
        <w:rPr>
          <w:rStyle w:val="apple-converted-space"/>
          <w:b/>
          <w:color w:val="000000"/>
          <w:sz w:val="22"/>
          <w:szCs w:val="22"/>
          <w:shd w:val="clear" w:color="auto" w:fill="FFFFFF"/>
        </w:rPr>
        <w:t>Conclusion:</w:t>
      </w:r>
    </w:p>
    <w:p w:rsidR="00C34829" w:rsidRPr="00BF1FDB" w:rsidRDefault="00110AA9" w:rsidP="00C34829">
      <w:pPr>
        <w:rPr>
          <w:rStyle w:val="apple-converted-space"/>
          <w:sz w:val="22"/>
          <w:szCs w:val="22"/>
          <w:shd w:val="clear" w:color="auto" w:fill="FFFFFF"/>
        </w:rPr>
      </w:pPr>
      <w:r w:rsidRPr="00BF1FDB">
        <w:rPr>
          <w:rStyle w:val="apple-converted-space"/>
          <w:sz w:val="22"/>
          <w:szCs w:val="22"/>
          <w:shd w:val="clear" w:color="auto" w:fill="FFFFFF"/>
        </w:rPr>
        <w:t>E</w:t>
      </w:r>
      <w:r w:rsidR="00F7533E" w:rsidRPr="00BF1FDB">
        <w:rPr>
          <w:rStyle w:val="apple-converted-space"/>
          <w:sz w:val="22"/>
          <w:szCs w:val="22"/>
          <w:shd w:val="clear" w:color="auto" w:fill="FFFFFF"/>
        </w:rPr>
        <w:t>ven though there are similarities in many cases, i</w:t>
      </w:r>
      <w:r w:rsidR="00C34829" w:rsidRPr="00BF1FDB">
        <w:rPr>
          <w:rStyle w:val="apple-converted-space"/>
          <w:sz w:val="22"/>
          <w:szCs w:val="22"/>
          <w:shd w:val="clear" w:color="auto" w:fill="FFFFFF"/>
        </w:rPr>
        <w:t>f you are in General Industry follow the</w:t>
      </w:r>
      <w:r w:rsidRPr="00BF1FDB">
        <w:rPr>
          <w:rStyle w:val="apple-converted-space"/>
          <w:sz w:val="22"/>
          <w:szCs w:val="22"/>
          <w:shd w:val="clear" w:color="auto" w:fill="FFFFFF"/>
        </w:rPr>
        <w:t xml:space="preserve"> </w:t>
      </w:r>
      <w:r w:rsidR="00C34829" w:rsidRPr="00BF1FDB">
        <w:rPr>
          <w:rStyle w:val="apple-converted-space"/>
          <w:sz w:val="22"/>
          <w:szCs w:val="22"/>
          <w:shd w:val="clear" w:color="auto" w:fill="FFFFFF"/>
        </w:rPr>
        <w:t>General Industry Standard</w:t>
      </w:r>
      <w:r w:rsidR="00F7533E" w:rsidRPr="00BF1FDB">
        <w:rPr>
          <w:rStyle w:val="apple-converted-space"/>
          <w:sz w:val="22"/>
          <w:szCs w:val="22"/>
          <w:shd w:val="clear" w:color="auto" w:fill="FFFFFF"/>
        </w:rPr>
        <w:t xml:space="preserve"> for ladders and i</w:t>
      </w:r>
      <w:r w:rsidR="00C34829" w:rsidRPr="00BF1FDB">
        <w:rPr>
          <w:rStyle w:val="apple-converted-space"/>
          <w:sz w:val="22"/>
          <w:szCs w:val="22"/>
          <w:shd w:val="clear" w:color="auto" w:fill="FFFFFF"/>
        </w:rPr>
        <w:t>f you are in the Construction Industry follow the Construction Standard for ladders.</w:t>
      </w:r>
    </w:p>
    <w:p w:rsidR="00BF1FDB" w:rsidRDefault="00BF1FDB" w:rsidP="00E8772C">
      <w:pPr>
        <w:rPr>
          <w:rFonts w:eastAsia="Times New Roman"/>
          <w:b/>
          <w:bCs/>
          <w:color w:val="000000"/>
          <w:sz w:val="22"/>
          <w:szCs w:val="22"/>
        </w:rPr>
      </w:pPr>
    </w:p>
    <w:p w:rsidR="00E8772C" w:rsidRPr="00BF1FDB" w:rsidRDefault="00E8772C" w:rsidP="00E8772C">
      <w:pPr>
        <w:rPr>
          <w:rFonts w:eastAsia="Times New Roman"/>
          <w:b/>
          <w:bCs/>
          <w:color w:val="000000"/>
          <w:sz w:val="22"/>
          <w:szCs w:val="22"/>
        </w:rPr>
      </w:pPr>
      <w:r w:rsidRPr="00BF1FDB">
        <w:rPr>
          <w:rFonts w:eastAsia="Times New Roman"/>
          <w:b/>
          <w:bCs/>
          <w:color w:val="000000"/>
          <w:sz w:val="22"/>
          <w:szCs w:val="22"/>
        </w:rPr>
        <w:t>Is there a guideline to determine if you need to wear steel toe shoes?</w:t>
      </w:r>
    </w:p>
    <w:p w:rsidR="00E8772C" w:rsidRPr="00BF1FDB" w:rsidRDefault="00E8772C" w:rsidP="00E8772C">
      <w:pPr>
        <w:rPr>
          <w:sz w:val="22"/>
          <w:szCs w:val="22"/>
        </w:rPr>
      </w:pPr>
      <w:r w:rsidRPr="00BF1FDB">
        <w:rPr>
          <w:sz w:val="22"/>
          <w:szCs w:val="22"/>
        </w:rPr>
        <w:t>When you perform your PPE assessment (1910.132) you make a determination of what hazards occur in the workplace that may cause foot hazards and determine the severity and what you need to do to protect employees.  Also look at your past incidents and injuries for past occurrences where foot protection is necessary.</w:t>
      </w:r>
    </w:p>
    <w:bookmarkStart w:id="1" w:name="1910.136(a)"/>
    <w:bookmarkEnd w:id="1"/>
    <w:p w:rsidR="00E8772C" w:rsidRPr="00BF1FDB" w:rsidRDefault="00E8772C" w:rsidP="00E510EF">
      <w:pPr>
        <w:pStyle w:val="standard"/>
        <w:shd w:val="clear" w:color="auto" w:fill="FFFFFF"/>
        <w:spacing w:line="285" w:lineRule="atLeast"/>
        <w:rPr>
          <w:color w:val="000000"/>
          <w:sz w:val="22"/>
          <w:szCs w:val="22"/>
        </w:rPr>
      </w:pPr>
      <w:r w:rsidRPr="00BF1FDB">
        <w:rPr>
          <w:rStyle w:val="Strong"/>
          <w:rFonts w:ascii="Arial" w:hAnsi="Arial" w:cs="Arial"/>
          <w:sz w:val="22"/>
          <w:szCs w:val="22"/>
        </w:rPr>
        <w:fldChar w:fldCharType="begin"/>
      </w:r>
      <w:r w:rsidRPr="00BF1FDB">
        <w:rPr>
          <w:rStyle w:val="Strong"/>
          <w:rFonts w:ascii="Arial" w:hAnsi="Arial" w:cs="Arial"/>
          <w:sz w:val="22"/>
          <w:szCs w:val="22"/>
        </w:rPr>
        <w:instrText xml:space="preserve"> HYPERLINK "https://www.osha.gov/pls/oshaweb/owalink.query_links?src_doc_type=STANDARDS&amp;src_unique_file=1910_0136&amp;src_anchor_name=1910.136(a)" \o "1910.136(a)" </w:instrText>
      </w:r>
      <w:r w:rsidRPr="00BF1FDB">
        <w:rPr>
          <w:rStyle w:val="Strong"/>
          <w:rFonts w:ascii="Arial" w:hAnsi="Arial" w:cs="Arial"/>
          <w:sz w:val="22"/>
          <w:szCs w:val="22"/>
        </w:rPr>
        <w:fldChar w:fldCharType="separate"/>
      </w:r>
      <w:r w:rsidRPr="00BF1FDB">
        <w:rPr>
          <w:rStyle w:val="Hyperlink"/>
          <w:rFonts w:ascii="Arial" w:hAnsi="Arial" w:cs="Arial"/>
          <w:b/>
          <w:bCs/>
          <w:color w:val="auto"/>
          <w:sz w:val="22"/>
          <w:szCs w:val="22"/>
          <w:u w:val="none"/>
        </w:rPr>
        <w:t>1910.136(a)</w:t>
      </w:r>
      <w:r w:rsidRPr="00BF1FDB">
        <w:rPr>
          <w:rStyle w:val="Strong"/>
          <w:rFonts w:ascii="Arial" w:hAnsi="Arial" w:cs="Arial"/>
          <w:sz w:val="22"/>
          <w:szCs w:val="22"/>
        </w:rPr>
        <w:fldChar w:fldCharType="end"/>
      </w:r>
      <w:r w:rsidR="00E510EF" w:rsidRPr="00BF1FDB">
        <w:rPr>
          <w:rStyle w:val="Strong"/>
          <w:rFonts w:ascii="Arial" w:hAnsi="Arial" w:cs="Arial"/>
          <w:sz w:val="22"/>
          <w:szCs w:val="22"/>
        </w:rPr>
        <w:t xml:space="preserve"> - </w:t>
      </w:r>
      <w:r w:rsidRPr="00BF1FDB">
        <w:rPr>
          <w:rStyle w:val="Emphasis"/>
          <w:b/>
          <w:sz w:val="22"/>
          <w:szCs w:val="22"/>
        </w:rPr>
        <w:t>General requirements</w:t>
      </w:r>
      <w:r w:rsidRPr="00BF1FDB">
        <w:rPr>
          <w:b/>
          <w:sz w:val="22"/>
          <w:szCs w:val="22"/>
        </w:rPr>
        <w:t>.</w:t>
      </w:r>
      <w:r w:rsidRPr="00BF1FDB">
        <w:rPr>
          <w:sz w:val="22"/>
          <w:szCs w:val="22"/>
        </w:rPr>
        <w:t xml:space="preserve"> The employer shall ensure that each affected employee uses protective footwear when working in areas where there is a danger of foot injuries due </w:t>
      </w:r>
      <w:r w:rsidRPr="00BF1FDB">
        <w:rPr>
          <w:color w:val="000000"/>
          <w:sz w:val="22"/>
          <w:szCs w:val="22"/>
        </w:rPr>
        <w:t>to falling or rolling objects, or objects piercing the sole, or when the use of protective footwear will protect the affected employee from an electrical hazard, such as a static-discharge or electric-shock hazard, that remains after the employer takes other necessary protective measures.</w:t>
      </w:r>
    </w:p>
    <w:p w:rsidR="00833548" w:rsidRPr="00BF1FDB" w:rsidRDefault="00833548">
      <w:pPr>
        <w:rPr>
          <w:rStyle w:val="apple-converted-space"/>
          <w:b/>
          <w:sz w:val="22"/>
          <w:szCs w:val="22"/>
          <w:shd w:val="clear" w:color="auto" w:fill="FFFFFF"/>
        </w:rPr>
      </w:pPr>
    </w:p>
    <w:p w:rsidR="00E86A1D" w:rsidRPr="00BF1FDB" w:rsidRDefault="00E86A1D">
      <w:pPr>
        <w:rPr>
          <w:rStyle w:val="apple-converted-space"/>
          <w:b/>
          <w:sz w:val="22"/>
          <w:szCs w:val="22"/>
          <w:shd w:val="clear" w:color="auto" w:fill="FFFFFF"/>
        </w:rPr>
      </w:pPr>
      <w:r w:rsidRPr="00BF1FDB">
        <w:rPr>
          <w:rStyle w:val="apple-converted-space"/>
          <w:b/>
          <w:sz w:val="22"/>
          <w:szCs w:val="22"/>
          <w:shd w:val="clear" w:color="auto" w:fill="FFFFFF"/>
        </w:rPr>
        <w:t>Are you required to have some type of equipment to recover someone who falls with fall Protection?</w:t>
      </w:r>
    </w:p>
    <w:p w:rsidR="00E510EF" w:rsidRPr="00BF1FDB" w:rsidRDefault="007B01E7" w:rsidP="00E510EF">
      <w:pPr>
        <w:pStyle w:val="Default"/>
        <w:rPr>
          <w:rFonts w:ascii="Arial" w:hAnsi="Arial" w:cs="Arial"/>
          <w:sz w:val="22"/>
          <w:szCs w:val="22"/>
        </w:rPr>
      </w:pPr>
      <w:r w:rsidRPr="00BF1FDB">
        <w:rPr>
          <w:rStyle w:val="apple-converted-space"/>
          <w:rFonts w:ascii="Arial" w:hAnsi="Arial" w:cs="Arial"/>
          <w:b/>
          <w:sz w:val="22"/>
          <w:szCs w:val="22"/>
          <w:shd w:val="clear" w:color="auto" w:fill="FFFFFF"/>
        </w:rPr>
        <w:t>General Industry 1910.140</w:t>
      </w:r>
      <w:r w:rsidR="00E510EF" w:rsidRPr="00BF1FDB">
        <w:rPr>
          <w:rStyle w:val="apple-converted-space"/>
          <w:rFonts w:ascii="Arial" w:hAnsi="Arial" w:cs="Arial"/>
          <w:b/>
          <w:sz w:val="22"/>
          <w:szCs w:val="22"/>
          <w:shd w:val="clear" w:color="auto" w:fill="FFFFFF"/>
        </w:rPr>
        <w:t>(h) Walking working Surfaces states</w:t>
      </w:r>
      <w:r w:rsidR="00E510EF" w:rsidRPr="00BF1FDB">
        <w:rPr>
          <w:rStyle w:val="apple-converted-space"/>
          <w:rFonts w:ascii="Arial" w:hAnsi="Arial" w:cs="Arial"/>
          <w:sz w:val="22"/>
          <w:szCs w:val="22"/>
          <w:shd w:val="clear" w:color="auto" w:fill="FFFFFF"/>
        </w:rPr>
        <w:t xml:space="preserve"> – “</w:t>
      </w:r>
      <w:r w:rsidR="00E510EF" w:rsidRPr="00BF1FDB">
        <w:rPr>
          <w:rFonts w:ascii="Arial" w:hAnsi="Arial" w:cs="Arial"/>
          <w:sz w:val="22"/>
          <w:szCs w:val="22"/>
        </w:rPr>
        <w:t>Rescue considerations. As required by §1910.140(c</w:t>
      </w:r>
      <w:proofErr w:type="gramStart"/>
      <w:r w:rsidR="00E510EF" w:rsidRPr="00BF1FDB">
        <w:rPr>
          <w:rFonts w:ascii="Arial" w:hAnsi="Arial" w:cs="Arial"/>
          <w:sz w:val="22"/>
          <w:szCs w:val="22"/>
        </w:rPr>
        <w:t>)(</w:t>
      </w:r>
      <w:proofErr w:type="gramEnd"/>
      <w:r w:rsidR="00E510EF" w:rsidRPr="00BF1FDB">
        <w:rPr>
          <w:rFonts w:ascii="Arial" w:hAnsi="Arial" w:cs="Arial"/>
          <w:sz w:val="22"/>
          <w:szCs w:val="22"/>
        </w:rPr>
        <w:t xml:space="preserve">21), when personal fall arrest systems are used, special consideration must be given to rescuing an employee promptly should a fall occur. The availability of rescue personnel, ladders, or other rescue equipment needs to be evaluated since there may be instances in which employees cannot self-rescue (e.g., employee unconscious or seriously injured). In some situations, equipment allowing employees to rescue themselves after the fall has been arrested may be desirable, such as devices that have descent capability. </w:t>
      </w:r>
    </w:p>
    <w:p w:rsidR="00E510EF" w:rsidRPr="00BF1FDB" w:rsidRDefault="00E510EF">
      <w:pPr>
        <w:rPr>
          <w:rStyle w:val="apple-converted-space"/>
          <w:sz w:val="22"/>
          <w:szCs w:val="22"/>
          <w:shd w:val="clear" w:color="auto" w:fill="FFFFFF"/>
        </w:rPr>
      </w:pPr>
    </w:p>
    <w:p w:rsidR="00E510EF" w:rsidRPr="00BF1FDB" w:rsidRDefault="00E510EF">
      <w:pPr>
        <w:rPr>
          <w:rStyle w:val="apple-converted-space"/>
          <w:sz w:val="22"/>
          <w:szCs w:val="22"/>
          <w:shd w:val="clear" w:color="auto" w:fill="FFFFFF"/>
        </w:rPr>
      </w:pPr>
      <w:r w:rsidRPr="00BF1FDB">
        <w:rPr>
          <w:rStyle w:val="apple-converted-space"/>
          <w:b/>
          <w:sz w:val="22"/>
          <w:szCs w:val="22"/>
          <w:shd w:val="clear" w:color="auto" w:fill="FFFFFF"/>
        </w:rPr>
        <w:t>General Industry 1910.140(c</w:t>
      </w:r>
      <w:proofErr w:type="gramStart"/>
      <w:r w:rsidRPr="00BF1FDB">
        <w:rPr>
          <w:rStyle w:val="apple-converted-space"/>
          <w:b/>
          <w:sz w:val="22"/>
          <w:szCs w:val="22"/>
          <w:shd w:val="clear" w:color="auto" w:fill="FFFFFF"/>
        </w:rPr>
        <w:t>)(</w:t>
      </w:r>
      <w:proofErr w:type="gramEnd"/>
      <w:r w:rsidRPr="00BF1FDB">
        <w:rPr>
          <w:rStyle w:val="apple-converted-space"/>
          <w:b/>
          <w:sz w:val="22"/>
          <w:szCs w:val="22"/>
          <w:shd w:val="clear" w:color="auto" w:fill="FFFFFF"/>
        </w:rPr>
        <w:t>21) General Requirements states – “</w:t>
      </w:r>
      <w:r w:rsidRPr="00BF1FDB">
        <w:rPr>
          <w:sz w:val="22"/>
          <w:szCs w:val="22"/>
        </w:rPr>
        <w:t>The employer must provide for prompt rescue of each employee in the event of a fall.</w:t>
      </w:r>
    </w:p>
    <w:p w:rsidR="0014304C" w:rsidRPr="00BF1FDB" w:rsidRDefault="00E510EF" w:rsidP="0014304C">
      <w:pPr>
        <w:shd w:val="clear" w:color="auto" w:fill="FFFFFF"/>
        <w:spacing w:after="0" w:line="285" w:lineRule="atLeast"/>
        <w:rPr>
          <w:rFonts w:eastAsia="Times New Roman"/>
          <w:sz w:val="22"/>
          <w:szCs w:val="22"/>
        </w:rPr>
      </w:pPr>
      <w:r w:rsidRPr="00BF1FDB">
        <w:rPr>
          <w:sz w:val="22"/>
          <w:szCs w:val="22"/>
        </w:rPr>
        <w:t>Co</w:t>
      </w:r>
      <w:r w:rsidR="00473022" w:rsidRPr="00BF1FDB">
        <w:rPr>
          <w:sz w:val="22"/>
          <w:szCs w:val="22"/>
        </w:rPr>
        <w:t xml:space="preserve">nstruction Industry </w:t>
      </w:r>
      <w:hyperlink r:id="rId11" w:history="1">
        <w:r w:rsidR="0014304C" w:rsidRPr="00BF1FDB">
          <w:rPr>
            <w:rFonts w:eastAsia="Times New Roman"/>
            <w:bCs/>
            <w:sz w:val="22"/>
            <w:szCs w:val="22"/>
          </w:rPr>
          <w:t>1926.502(d</w:t>
        </w:r>
        <w:proofErr w:type="gramStart"/>
        <w:r w:rsidR="0014304C" w:rsidRPr="00BF1FDB">
          <w:rPr>
            <w:rFonts w:eastAsia="Times New Roman"/>
            <w:bCs/>
            <w:sz w:val="22"/>
            <w:szCs w:val="22"/>
          </w:rPr>
          <w:t>)(</w:t>
        </w:r>
        <w:proofErr w:type="gramEnd"/>
        <w:r w:rsidR="0014304C" w:rsidRPr="00BF1FDB">
          <w:rPr>
            <w:rFonts w:eastAsia="Times New Roman"/>
            <w:bCs/>
            <w:sz w:val="22"/>
            <w:szCs w:val="22"/>
          </w:rPr>
          <w:t>20)</w:t>
        </w:r>
      </w:hyperlink>
      <w:r w:rsidR="0014304C" w:rsidRPr="00BF1FDB">
        <w:rPr>
          <w:rFonts w:eastAsia="Times New Roman"/>
          <w:bCs/>
          <w:sz w:val="22"/>
          <w:szCs w:val="22"/>
        </w:rPr>
        <w:t xml:space="preserve"> </w:t>
      </w:r>
      <w:r w:rsidR="00473022" w:rsidRPr="00BF1FDB">
        <w:rPr>
          <w:rFonts w:eastAsia="Times New Roman"/>
          <w:bCs/>
          <w:sz w:val="22"/>
          <w:szCs w:val="22"/>
        </w:rPr>
        <w:t>states – “</w:t>
      </w:r>
      <w:r w:rsidR="0014304C" w:rsidRPr="00BF1FDB">
        <w:rPr>
          <w:rFonts w:eastAsia="Times New Roman"/>
          <w:color w:val="000000"/>
          <w:sz w:val="22"/>
          <w:szCs w:val="22"/>
        </w:rPr>
        <w:t>The employer shall provide for prompt rescue of employees in the event of a fall or shall assure that employees are able to rescue themselves</w:t>
      </w:r>
      <w:r w:rsidR="00473022" w:rsidRPr="00BF1FDB">
        <w:rPr>
          <w:rFonts w:eastAsia="Times New Roman"/>
          <w:color w:val="000000"/>
          <w:sz w:val="22"/>
          <w:szCs w:val="22"/>
        </w:rPr>
        <w:t>”</w:t>
      </w:r>
      <w:r w:rsidR="0014304C" w:rsidRPr="00BF1FDB">
        <w:rPr>
          <w:rFonts w:eastAsia="Times New Roman"/>
          <w:color w:val="000000"/>
          <w:sz w:val="22"/>
          <w:szCs w:val="22"/>
        </w:rPr>
        <w:t>.</w:t>
      </w:r>
    </w:p>
    <w:p w:rsidR="00E86A1D" w:rsidRPr="00BF1FDB" w:rsidRDefault="00E86A1D">
      <w:pPr>
        <w:rPr>
          <w:rStyle w:val="apple-converted-space"/>
          <w:b/>
          <w:sz w:val="22"/>
          <w:szCs w:val="22"/>
          <w:shd w:val="clear" w:color="auto" w:fill="FFFFFF"/>
        </w:rPr>
      </w:pPr>
    </w:p>
    <w:p w:rsidR="0014304C" w:rsidRPr="00BF1FDB" w:rsidRDefault="0014304C">
      <w:pPr>
        <w:rPr>
          <w:rStyle w:val="apple-converted-space"/>
          <w:sz w:val="22"/>
          <w:szCs w:val="22"/>
          <w:shd w:val="clear" w:color="auto" w:fill="FFFFFF"/>
        </w:rPr>
      </w:pPr>
      <w:r w:rsidRPr="00BF1FDB">
        <w:rPr>
          <w:rStyle w:val="apple-converted-space"/>
          <w:sz w:val="22"/>
          <w:szCs w:val="22"/>
          <w:shd w:val="clear" w:color="auto" w:fill="FFFFFF"/>
        </w:rPr>
        <w:t>When an employee is working at elevation, the employer must have a rescue plan in place.  This could be having a ladder ready to be extended to an employee who has fallen, an aerial lift for going up to retrieve a falling employee.  It also means having the proper retrieval equipment available for retrieving an employee.</w:t>
      </w:r>
    </w:p>
    <w:p w:rsidR="00B97133" w:rsidRPr="00BF1FDB" w:rsidRDefault="0014304C">
      <w:pPr>
        <w:rPr>
          <w:rStyle w:val="apple-converted-space"/>
          <w:sz w:val="22"/>
          <w:szCs w:val="22"/>
          <w:shd w:val="clear" w:color="auto" w:fill="FFFFFF"/>
        </w:rPr>
      </w:pPr>
      <w:r w:rsidRPr="00BF1FDB">
        <w:rPr>
          <w:rStyle w:val="apple-converted-space"/>
          <w:sz w:val="22"/>
          <w:szCs w:val="22"/>
          <w:shd w:val="clear" w:color="auto" w:fill="FFFFFF"/>
        </w:rPr>
        <w:t xml:space="preserve">It is very important employees who will be doing the rescue be trained in the use of all equipment and procedures for rescuing an employee.  The other option is to use outside services.  </w:t>
      </w:r>
      <w:r w:rsidR="00B97133" w:rsidRPr="00BF1FDB">
        <w:rPr>
          <w:rStyle w:val="apple-converted-space"/>
          <w:sz w:val="22"/>
          <w:szCs w:val="22"/>
          <w:shd w:val="clear" w:color="auto" w:fill="FFFFFF"/>
        </w:rPr>
        <w:t>When outside services are used the employer needs to make sure that they have the training and equipment to conduct a rescue.  This would involve having them into your facility for a visit and to show them the locations where employees work at elevations.  Based on their evaluation the outside service will know if they have the equipment to make a specific rescue or not.</w:t>
      </w:r>
    </w:p>
    <w:p w:rsidR="0014304C" w:rsidRPr="00BF1FDB" w:rsidRDefault="0014304C">
      <w:pPr>
        <w:rPr>
          <w:rStyle w:val="apple-converted-space"/>
          <w:sz w:val="22"/>
          <w:szCs w:val="22"/>
          <w:shd w:val="clear" w:color="auto" w:fill="FFFFFF"/>
        </w:rPr>
      </w:pPr>
      <w:r w:rsidRPr="00BF1FDB">
        <w:rPr>
          <w:rStyle w:val="apple-converted-space"/>
          <w:sz w:val="22"/>
          <w:szCs w:val="22"/>
          <w:shd w:val="clear" w:color="auto" w:fill="FFFFFF"/>
        </w:rPr>
        <w:t>In any event the rescue plan must be in place before the employee climbs to an elevated position</w:t>
      </w:r>
      <w:r w:rsidR="00B97133" w:rsidRPr="00BF1FDB">
        <w:rPr>
          <w:rStyle w:val="apple-converted-space"/>
          <w:sz w:val="22"/>
          <w:szCs w:val="22"/>
          <w:shd w:val="clear" w:color="auto" w:fill="FFFFFF"/>
        </w:rPr>
        <w:t xml:space="preserve"> so that should an employee fall and need to be rescued you know exactly what equipment is required and available to conduct the rescue</w:t>
      </w:r>
      <w:r w:rsidRPr="00BF1FDB">
        <w:rPr>
          <w:rStyle w:val="apple-converted-space"/>
          <w:sz w:val="22"/>
          <w:szCs w:val="22"/>
          <w:shd w:val="clear" w:color="auto" w:fill="FFFFFF"/>
        </w:rPr>
        <w:t>.</w:t>
      </w:r>
    </w:p>
    <w:p w:rsidR="006937D4" w:rsidRPr="00BF1FDB" w:rsidRDefault="006937D4">
      <w:pPr>
        <w:rPr>
          <w:rStyle w:val="apple-converted-space"/>
          <w:b/>
          <w:sz w:val="22"/>
          <w:szCs w:val="22"/>
          <w:shd w:val="clear" w:color="auto" w:fill="FFFFFF"/>
        </w:rPr>
      </w:pPr>
    </w:p>
    <w:sectPr w:rsidR="006937D4" w:rsidRPr="00BF1F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701"/>
    <w:rsid w:val="00026716"/>
    <w:rsid w:val="00110AA9"/>
    <w:rsid w:val="0014304C"/>
    <w:rsid w:val="002D0EBF"/>
    <w:rsid w:val="00417E8D"/>
    <w:rsid w:val="00461959"/>
    <w:rsid w:val="0046486B"/>
    <w:rsid w:val="00473022"/>
    <w:rsid w:val="00494701"/>
    <w:rsid w:val="004A53A6"/>
    <w:rsid w:val="005E06CA"/>
    <w:rsid w:val="006937D4"/>
    <w:rsid w:val="006A2ED7"/>
    <w:rsid w:val="006D5C8C"/>
    <w:rsid w:val="007443D3"/>
    <w:rsid w:val="007B01E7"/>
    <w:rsid w:val="00833548"/>
    <w:rsid w:val="0086243A"/>
    <w:rsid w:val="008A33E7"/>
    <w:rsid w:val="008B058E"/>
    <w:rsid w:val="00997DC0"/>
    <w:rsid w:val="00A01AC5"/>
    <w:rsid w:val="00B3547D"/>
    <w:rsid w:val="00B97133"/>
    <w:rsid w:val="00B979EF"/>
    <w:rsid w:val="00BF1FDB"/>
    <w:rsid w:val="00C34829"/>
    <w:rsid w:val="00C71E21"/>
    <w:rsid w:val="00CF0892"/>
    <w:rsid w:val="00D22559"/>
    <w:rsid w:val="00DA2DE3"/>
    <w:rsid w:val="00E3026F"/>
    <w:rsid w:val="00E3332D"/>
    <w:rsid w:val="00E510EF"/>
    <w:rsid w:val="00E86A1D"/>
    <w:rsid w:val="00E8772C"/>
    <w:rsid w:val="00F753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56FAD1-8B1D-4AD8-B71B-661530A1F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nkedstandard">
    <w:name w:val="linkedstandard"/>
    <w:basedOn w:val="Normal"/>
    <w:rsid w:val="00494701"/>
    <w:pPr>
      <w:spacing w:before="100" w:beforeAutospacing="1" w:after="100" w:afterAutospacing="1" w:line="240" w:lineRule="auto"/>
    </w:pPr>
    <w:rPr>
      <w:rFonts w:ascii="Times New Roman" w:eastAsia="Times New Roman" w:hAnsi="Times New Roman" w:cs="Times New Roman"/>
    </w:rPr>
  </w:style>
  <w:style w:type="character" w:styleId="Strong">
    <w:name w:val="Strong"/>
    <w:basedOn w:val="DefaultParagraphFont"/>
    <w:uiPriority w:val="22"/>
    <w:qFormat/>
    <w:rsid w:val="00494701"/>
    <w:rPr>
      <w:b/>
      <w:bCs/>
    </w:rPr>
  </w:style>
  <w:style w:type="character" w:styleId="Hyperlink">
    <w:name w:val="Hyperlink"/>
    <w:basedOn w:val="DefaultParagraphFont"/>
    <w:uiPriority w:val="99"/>
    <w:unhideWhenUsed/>
    <w:rsid w:val="00494701"/>
    <w:rPr>
      <w:color w:val="0000FF"/>
      <w:u w:val="single"/>
    </w:rPr>
  </w:style>
  <w:style w:type="character" w:styleId="Emphasis">
    <w:name w:val="Emphasis"/>
    <w:basedOn w:val="DefaultParagraphFont"/>
    <w:uiPriority w:val="20"/>
    <w:qFormat/>
    <w:rsid w:val="00494701"/>
    <w:rPr>
      <w:i/>
      <w:iCs/>
    </w:rPr>
  </w:style>
  <w:style w:type="paragraph" w:customStyle="1" w:styleId="standard">
    <w:name w:val="standard"/>
    <w:basedOn w:val="Normal"/>
    <w:rsid w:val="00494701"/>
    <w:pPr>
      <w:spacing w:before="100" w:beforeAutospacing="1" w:after="100" w:afterAutospacing="1" w:line="240" w:lineRule="auto"/>
    </w:pPr>
    <w:rPr>
      <w:rFonts w:ascii="Times New Roman" w:eastAsia="Times New Roman" w:hAnsi="Times New Roman" w:cs="Times New Roman"/>
    </w:rPr>
  </w:style>
  <w:style w:type="character" w:customStyle="1" w:styleId="apple-converted-space">
    <w:name w:val="apple-converted-space"/>
    <w:basedOn w:val="DefaultParagraphFont"/>
    <w:rsid w:val="00494701"/>
  </w:style>
  <w:style w:type="paragraph" w:customStyle="1" w:styleId="quicktipsparagraph">
    <w:name w:val="quicktipsparagraph"/>
    <w:basedOn w:val="Normal"/>
    <w:rsid w:val="00E86A1D"/>
    <w:pPr>
      <w:spacing w:before="100" w:beforeAutospacing="1" w:after="100" w:afterAutospacing="1" w:line="240" w:lineRule="auto"/>
    </w:pPr>
    <w:rPr>
      <w:rFonts w:ascii="Times New Roman" w:eastAsia="Times New Roman" w:hAnsi="Times New Roman" w:cs="Times New Roman"/>
    </w:rPr>
  </w:style>
  <w:style w:type="paragraph" w:customStyle="1" w:styleId="Default">
    <w:name w:val="Default"/>
    <w:rsid w:val="00E510EF"/>
    <w:pPr>
      <w:autoSpaceDE w:val="0"/>
      <w:autoSpaceDN w:val="0"/>
      <w:adjustRightInd w:val="0"/>
      <w:spacing w:after="0" w:line="240" w:lineRule="auto"/>
    </w:pPr>
    <w:rPr>
      <w:rFonts w:ascii="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7212340">
      <w:bodyDiv w:val="1"/>
      <w:marLeft w:val="0"/>
      <w:marRight w:val="0"/>
      <w:marTop w:val="0"/>
      <w:marBottom w:val="0"/>
      <w:divBdr>
        <w:top w:val="none" w:sz="0" w:space="0" w:color="auto"/>
        <w:left w:val="none" w:sz="0" w:space="0" w:color="auto"/>
        <w:bottom w:val="none" w:sz="0" w:space="0" w:color="auto"/>
        <w:right w:val="none" w:sz="0" w:space="0" w:color="auto"/>
      </w:divBdr>
      <w:divsChild>
        <w:div w:id="1510634181">
          <w:marLeft w:val="0"/>
          <w:marRight w:val="0"/>
          <w:marTop w:val="0"/>
          <w:marBottom w:val="0"/>
          <w:divBdr>
            <w:top w:val="single" w:sz="2" w:space="0" w:color="FFFFFF"/>
            <w:left w:val="single" w:sz="2" w:space="0" w:color="FFFFFF"/>
            <w:bottom w:val="single" w:sz="2" w:space="0" w:color="FFFFFF"/>
            <w:right w:val="single" w:sz="2" w:space="0" w:color="FFFFFF"/>
          </w:divBdr>
          <w:divsChild>
            <w:div w:id="1425347211">
              <w:marLeft w:val="0"/>
              <w:marRight w:val="0"/>
              <w:marTop w:val="0"/>
              <w:marBottom w:val="0"/>
              <w:divBdr>
                <w:top w:val="none" w:sz="0" w:space="0" w:color="auto"/>
                <w:left w:val="none" w:sz="0" w:space="0" w:color="auto"/>
                <w:bottom w:val="none" w:sz="0" w:space="0" w:color="auto"/>
                <w:right w:val="none" w:sz="0" w:space="0" w:color="auto"/>
              </w:divBdr>
              <w:divsChild>
                <w:div w:id="1688367808">
                  <w:marLeft w:val="0"/>
                  <w:marRight w:val="0"/>
                  <w:marTop w:val="0"/>
                  <w:marBottom w:val="150"/>
                  <w:divBdr>
                    <w:top w:val="none" w:sz="0" w:space="0" w:color="auto"/>
                    <w:left w:val="none" w:sz="0" w:space="0" w:color="auto"/>
                    <w:bottom w:val="none" w:sz="0" w:space="0" w:color="auto"/>
                    <w:right w:val="none" w:sz="0" w:space="0" w:color="auto"/>
                  </w:divBdr>
                  <w:divsChild>
                    <w:div w:id="1589998629">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589856730">
      <w:bodyDiv w:val="1"/>
      <w:marLeft w:val="0"/>
      <w:marRight w:val="0"/>
      <w:marTop w:val="0"/>
      <w:marBottom w:val="0"/>
      <w:divBdr>
        <w:top w:val="none" w:sz="0" w:space="0" w:color="auto"/>
        <w:left w:val="none" w:sz="0" w:space="0" w:color="auto"/>
        <w:bottom w:val="none" w:sz="0" w:space="0" w:color="auto"/>
        <w:right w:val="none" w:sz="0" w:space="0" w:color="auto"/>
      </w:divBdr>
      <w:divsChild>
        <w:div w:id="253251640">
          <w:marLeft w:val="0"/>
          <w:marRight w:val="0"/>
          <w:marTop w:val="0"/>
          <w:marBottom w:val="0"/>
          <w:divBdr>
            <w:top w:val="single" w:sz="2" w:space="0" w:color="FFFFFF"/>
            <w:left w:val="single" w:sz="2" w:space="0" w:color="FFFFFF"/>
            <w:bottom w:val="single" w:sz="2" w:space="0" w:color="FFFFFF"/>
            <w:right w:val="single" w:sz="2" w:space="0" w:color="FFFFFF"/>
          </w:divBdr>
          <w:divsChild>
            <w:div w:id="1273168189">
              <w:marLeft w:val="0"/>
              <w:marRight w:val="0"/>
              <w:marTop w:val="0"/>
              <w:marBottom w:val="0"/>
              <w:divBdr>
                <w:top w:val="none" w:sz="0" w:space="0" w:color="auto"/>
                <w:left w:val="none" w:sz="0" w:space="0" w:color="auto"/>
                <w:bottom w:val="none" w:sz="0" w:space="0" w:color="auto"/>
                <w:right w:val="none" w:sz="0" w:space="0" w:color="auto"/>
              </w:divBdr>
              <w:divsChild>
                <w:div w:id="503668317">
                  <w:marLeft w:val="0"/>
                  <w:marRight w:val="0"/>
                  <w:marTop w:val="0"/>
                  <w:marBottom w:val="150"/>
                  <w:divBdr>
                    <w:top w:val="none" w:sz="0" w:space="0" w:color="auto"/>
                    <w:left w:val="none" w:sz="0" w:space="0" w:color="auto"/>
                    <w:bottom w:val="none" w:sz="0" w:space="0" w:color="auto"/>
                    <w:right w:val="none" w:sz="0" w:space="0" w:color="auto"/>
                  </w:divBdr>
                  <w:divsChild>
                    <w:div w:id="288586948">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700663939">
      <w:bodyDiv w:val="1"/>
      <w:marLeft w:val="0"/>
      <w:marRight w:val="0"/>
      <w:marTop w:val="0"/>
      <w:marBottom w:val="0"/>
      <w:divBdr>
        <w:top w:val="none" w:sz="0" w:space="0" w:color="auto"/>
        <w:left w:val="none" w:sz="0" w:space="0" w:color="auto"/>
        <w:bottom w:val="none" w:sz="0" w:space="0" w:color="auto"/>
        <w:right w:val="none" w:sz="0" w:space="0" w:color="auto"/>
      </w:divBdr>
      <w:divsChild>
        <w:div w:id="1958832730">
          <w:marLeft w:val="0"/>
          <w:marRight w:val="0"/>
          <w:marTop w:val="75"/>
          <w:marBottom w:val="75"/>
          <w:divBdr>
            <w:top w:val="none" w:sz="0" w:space="0" w:color="auto"/>
            <w:left w:val="none" w:sz="0" w:space="0" w:color="auto"/>
            <w:bottom w:val="none" w:sz="0" w:space="0" w:color="auto"/>
            <w:right w:val="none" w:sz="0" w:space="0" w:color="auto"/>
          </w:divBdr>
        </w:div>
      </w:divsChild>
    </w:div>
    <w:div w:id="917862718">
      <w:bodyDiv w:val="1"/>
      <w:marLeft w:val="0"/>
      <w:marRight w:val="0"/>
      <w:marTop w:val="0"/>
      <w:marBottom w:val="0"/>
      <w:divBdr>
        <w:top w:val="none" w:sz="0" w:space="0" w:color="auto"/>
        <w:left w:val="none" w:sz="0" w:space="0" w:color="auto"/>
        <w:bottom w:val="none" w:sz="0" w:space="0" w:color="auto"/>
        <w:right w:val="none" w:sz="0" w:space="0" w:color="auto"/>
      </w:divBdr>
      <w:divsChild>
        <w:div w:id="467089914">
          <w:marLeft w:val="0"/>
          <w:marRight w:val="0"/>
          <w:marTop w:val="0"/>
          <w:marBottom w:val="0"/>
          <w:divBdr>
            <w:top w:val="single" w:sz="2" w:space="0" w:color="FFFFFF"/>
            <w:left w:val="single" w:sz="2" w:space="0" w:color="FFFFFF"/>
            <w:bottom w:val="single" w:sz="2" w:space="0" w:color="FFFFFF"/>
            <w:right w:val="single" w:sz="2" w:space="0" w:color="FFFFFF"/>
          </w:divBdr>
          <w:divsChild>
            <w:div w:id="1633704366">
              <w:marLeft w:val="0"/>
              <w:marRight w:val="0"/>
              <w:marTop w:val="0"/>
              <w:marBottom w:val="0"/>
              <w:divBdr>
                <w:top w:val="none" w:sz="0" w:space="0" w:color="auto"/>
                <w:left w:val="none" w:sz="0" w:space="0" w:color="auto"/>
                <w:bottom w:val="none" w:sz="0" w:space="0" w:color="auto"/>
                <w:right w:val="none" w:sz="0" w:space="0" w:color="auto"/>
              </w:divBdr>
              <w:divsChild>
                <w:div w:id="45398743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108115411">
      <w:bodyDiv w:val="1"/>
      <w:marLeft w:val="0"/>
      <w:marRight w:val="0"/>
      <w:marTop w:val="0"/>
      <w:marBottom w:val="0"/>
      <w:divBdr>
        <w:top w:val="none" w:sz="0" w:space="0" w:color="auto"/>
        <w:left w:val="none" w:sz="0" w:space="0" w:color="auto"/>
        <w:bottom w:val="none" w:sz="0" w:space="0" w:color="auto"/>
        <w:right w:val="none" w:sz="0" w:space="0" w:color="auto"/>
      </w:divBdr>
      <w:divsChild>
        <w:div w:id="928393162">
          <w:marLeft w:val="0"/>
          <w:marRight w:val="0"/>
          <w:marTop w:val="0"/>
          <w:marBottom w:val="0"/>
          <w:divBdr>
            <w:top w:val="none" w:sz="0" w:space="0" w:color="auto"/>
            <w:left w:val="none" w:sz="0" w:space="0" w:color="auto"/>
            <w:bottom w:val="none" w:sz="0" w:space="0" w:color="auto"/>
            <w:right w:val="none" w:sz="0" w:space="0" w:color="auto"/>
          </w:divBdr>
          <w:divsChild>
            <w:div w:id="1041051362">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312634764">
          <w:marLeft w:val="0"/>
          <w:marRight w:val="0"/>
          <w:marTop w:val="0"/>
          <w:marBottom w:val="0"/>
          <w:divBdr>
            <w:top w:val="none" w:sz="0" w:space="0" w:color="auto"/>
            <w:left w:val="none" w:sz="0" w:space="0" w:color="auto"/>
            <w:bottom w:val="none" w:sz="0" w:space="0" w:color="auto"/>
            <w:right w:val="none" w:sz="0" w:space="0" w:color="auto"/>
          </w:divBdr>
          <w:divsChild>
            <w:div w:id="230963072">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70877532">
          <w:marLeft w:val="0"/>
          <w:marRight w:val="0"/>
          <w:marTop w:val="0"/>
          <w:marBottom w:val="0"/>
          <w:divBdr>
            <w:top w:val="none" w:sz="0" w:space="0" w:color="auto"/>
            <w:left w:val="none" w:sz="0" w:space="0" w:color="auto"/>
            <w:bottom w:val="none" w:sz="0" w:space="0" w:color="auto"/>
            <w:right w:val="none" w:sz="0" w:space="0" w:color="auto"/>
          </w:divBdr>
          <w:divsChild>
            <w:div w:id="26103840">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911187819">
          <w:marLeft w:val="0"/>
          <w:marRight w:val="0"/>
          <w:marTop w:val="0"/>
          <w:marBottom w:val="0"/>
          <w:divBdr>
            <w:top w:val="none" w:sz="0" w:space="0" w:color="auto"/>
            <w:left w:val="none" w:sz="0" w:space="0" w:color="auto"/>
            <w:bottom w:val="none" w:sz="0" w:space="0" w:color="auto"/>
            <w:right w:val="none" w:sz="0" w:space="0" w:color="auto"/>
          </w:divBdr>
          <w:divsChild>
            <w:div w:id="203980221">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300962248">
          <w:marLeft w:val="0"/>
          <w:marRight w:val="0"/>
          <w:marTop w:val="0"/>
          <w:marBottom w:val="0"/>
          <w:divBdr>
            <w:top w:val="none" w:sz="0" w:space="0" w:color="auto"/>
            <w:left w:val="none" w:sz="0" w:space="0" w:color="auto"/>
            <w:bottom w:val="none" w:sz="0" w:space="0" w:color="auto"/>
            <w:right w:val="none" w:sz="0" w:space="0" w:color="auto"/>
          </w:divBdr>
          <w:divsChild>
            <w:div w:id="1210997393">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914003213">
          <w:marLeft w:val="0"/>
          <w:marRight w:val="0"/>
          <w:marTop w:val="0"/>
          <w:marBottom w:val="0"/>
          <w:divBdr>
            <w:top w:val="none" w:sz="0" w:space="0" w:color="auto"/>
            <w:left w:val="none" w:sz="0" w:space="0" w:color="auto"/>
            <w:bottom w:val="none" w:sz="0" w:space="0" w:color="auto"/>
            <w:right w:val="none" w:sz="0" w:space="0" w:color="auto"/>
          </w:divBdr>
          <w:divsChild>
            <w:div w:id="2015717289">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141389578">
          <w:marLeft w:val="0"/>
          <w:marRight w:val="0"/>
          <w:marTop w:val="0"/>
          <w:marBottom w:val="0"/>
          <w:divBdr>
            <w:top w:val="none" w:sz="0" w:space="0" w:color="auto"/>
            <w:left w:val="none" w:sz="0" w:space="0" w:color="auto"/>
            <w:bottom w:val="none" w:sz="0" w:space="0" w:color="auto"/>
            <w:right w:val="none" w:sz="0" w:space="0" w:color="auto"/>
          </w:divBdr>
          <w:divsChild>
            <w:div w:id="541483907">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751782907">
          <w:marLeft w:val="0"/>
          <w:marRight w:val="0"/>
          <w:marTop w:val="0"/>
          <w:marBottom w:val="0"/>
          <w:divBdr>
            <w:top w:val="none" w:sz="0" w:space="0" w:color="auto"/>
            <w:left w:val="none" w:sz="0" w:space="0" w:color="auto"/>
            <w:bottom w:val="none" w:sz="0" w:space="0" w:color="auto"/>
            <w:right w:val="none" w:sz="0" w:space="0" w:color="auto"/>
          </w:divBdr>
          <w:divsChild>
            <w:div w:id="1406565306">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563131154">
          <w:marLeft w:val="0"/>
          <w:marRight w:val="0"/>
          <w:marTop w:val="0"/>
          <w:marBottom w:val="0"/>
          <w:divBdr>
            <w:top w:val="none" w:sz="0" w:space="0" w:color="auto"/>
            <w:left w:val="none" w:sz="0" w:space="0" w:color="auto"/>
            <w:bottom w:val="none" w:sz="0" w:space="0" w:color="auto"/>
            <w:right w:val="none" w:sz="0" w:space="0" w:color="auto"/>
          </w:divBdr>
          <w:divsChild>
            <w:div w:id="1873955647">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375086499">
          <w:marLeft w:val="0"/>
          <w:marRight w:val="0"/>
          <w:marTop w:val="0"/>
          <w:marBottom w:val="0"/>
          <w:divBdr>
            <w:top w:val="none" w:sz="0" w:space="0" w:color="auto"/>
            <w:left w:val="none" w:sz="0" w:space="0" w:color="auto"/>
            <w:bottom w:val="none" w:sz="0" w:space="0" w:color="auto"/>
            <w:right w:val="none" w:sz="0" w:space="0" w:color="auto"/>
          </w:divBdr>
          <w:divsChild>
            <w:div w:id="993145860">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372800404">
          <w:marLeft w:val="0"/>
          <w:marRight w:val="0"/>
          <w:marTop w:val="0"/>
          <w:marBottom w:val="0"/>
          <w:divBdr>
            <w:top w:val="none" w:sz="0" w:space="0" w:color="auto"/>
            <w:left w:val="none" w:sz="0" w:space="0" w:color="auto"/>
            <w:bottom w:val="none" w:sz="0" w:space="0" w:color="auto"/>
            <w:right w:val="none" w:sz="0" w:space="0" w:color="auto"/>
          </w:divBdr>
          <w:divsChild>
            <w:div w:id="1219784077">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384065707">
          <w:marLeft w:val="0"/>
          <w:marRight w:val="0"/>
          <w:marTop w:val="0"/>
          <w:marBottom w:val="0"/>
          <w:divBdr>
            <w:top w:val="none" w:sz="0" w:space="0" w:color="auto"/>
            <w:left w:val="none" w:sz="0" w:space="0" w:color="auto"/>
            <w:bottom w:val="none" w:sz="0" w:space="0" w:color="auto"/>
            <w:right w:val="none" w:sz="0" w:space="0" w:color="auto"/>
          </w:divBdr>
          <w:divsChild>
            <w:div w:id="1605068723">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274872250">
          <w:marLeft w:val="0"/>
          <w:marRight w:val="0"/>
          <w:marTop w:val="0"/>
          <w:marBottom w:val="0"/>
          <w:divBdr>
            <w:top w:val="none" w:sz="0" w:space="0" w:color="auto"/>
            <w:left w:val="none" w:sz="0" w:space="0" w:color="auto"/>
            <w:bottom w:val="none" w:sz="0" w:space="0" w:color="auto"/>
            <w:right w:val="none" w:sz="0" w:space="0" w:color="auto"/>
          </w:divBdr>
          <w:divsChild>
            <w:div w:id="1793596071">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749423374">
          <w:marLeft w:val="0"/>
          <w:marRight w:val="0"/>
          <w:marTop w:val="0"/>
          <w:marBottom w:val="0"/>
          <w:divBdr>
            <w:top w:val="none" w:sz="0" w:space="0" w:color="auto"/>
            <w:left w:val="none" w:sz="0" w:space="0" w:color="auto"/>
            <w:bottom w:val="none" w:sz="0" w:space="0" w:color="auto"/>
            <w:right w:val="none" w:sz="0" w:space="0" w:color="auto"/>
          </w:divBdr>
          <w:divsChild>
            <w:div w:id="2008554280">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602805668">
          <w:marLeft w:val="0"/>
          <w:marRight w:val="0"/>
          <w:marTop w:val="0"/>
          <w:marBottom w:val="0"/>
          <w:divBdr>
            <w:top w:val="none" w:sz="0" w:space="0" w:color="auto"/>
            <w:left w:val="none" w:sz="0" w:space="0" w:color="auto"/>
            <w:bottom w:val="none" w:sz="0" w:space="0" w:color="auto"/>
            <w:right w:val="none" w:sz="0" w:space="0" w:color="auto"/>
          </w:divBdr>
          <w:divsChild>
            <w:div w:id="1171675844">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379546881">
          <w:marLeft w:val="0"/>
          <w:marRight w:val="0"/>
          <w:marTop w:val="0"/>
          <w:marBottom w:val="0"/>
          <w:divBdr>
            <w:top w:val="none" w:sz="0" w:space="0" w:color="auto"/>
            <w:left w:val="none" w:sz="0" w:space="0" w:color="auto"/>
            <w:bottom w:val="none" w:sz="0" w:space="0" w:color="auto"/>
            <w:right w:val="none" w:sz="0" w:space="0" w:color="auto"/>
          </w:divBdr>
          <w:divsChild>
            <w:div w:id="1386296946">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2048721487">
          <w:marLeft w:val="0"/>
          <w:marRight w:val="0"/>
          <w:marTop w:val="0"/>
          <w:marBottom w:val="0"/>
          <w:divBdr>
            <w:top w:val="none" w:sz="0" w:space="0" w:color="auto"/>
            <w:left w:val="none" w:sz="0" w:space="0" w:color="auto"/>
            <w:bottom w:val="none" w:sz="0" w:space="0" w:color="auto"/>
            <w:right w:val="none" w:sz="0" w:space="0" w:color="auto"/>
          </w:divBdr>
          <w:divsChild>
            <w:div w:id="1013531199">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719600306">
          <w:marLeft w:val="0"/>
          <w:marRight w:val="0"/>
          <w:marTop w:val="0"/>
          <w:marBottom w:val="0"/>
          <w:divBdr>
            <w:top w:val="none" w:sz="0" w:space="0" w:color="auto"/>
            <w:left w:val="none" w:sz="0" w:space="0" w:color="auto"/>
            <w:bottom w:val="none" w:sz="0" w:space="0" w:color="auto"/>
            <w:right w:val="none" w:sz="0" w:space="0" w:color="auto"/>
          </w:divBdr>
          <w:divsChild>
            <w:div w:id="713819588">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359773613">
          <w:marLeft w:val="0"/>
          <w:marRight w:val="0"/>
          <w:marTop w:val="0"/>
          <w:marBottom w:val="0"/>
          <w:divBdr>
            <w:top w:val="none" w:sz="0" w:space="0" w:color="auto"/>
            <w:left w:val="none" w:sz="0" w:space="0" w:color="auto"/>
            <w:bottom w:val="none" w:sz="0" w:space="0" w:color="auto"/>
            <w:right w:val="none" w:sz="0" w:space="0" w:color="auto"/>
          </w:divBdr>
          <w:divsChild>
            <w:div w:id="1230193928">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768081967">
          <w:marLeft w:val="0"/>
          <w:marRight w:val="0"/>
          <w:marTop w:val="0"/>
          <w:marBottom w:val="0"/>
          <w:divBdr>
            <w:top w:val="none" w:sz="0" w:space="0" w:color="auto"/>
            <w:left w:val="none" w:sz="0" w:space="0" w:color="auto"/>
            <w:bottom w:val="none" w:sz="0" w:space="0" w:color="auto"/>
            <w:right w:val="none" w:sz="0" w:space="0" w:color="auto"/>
          </w:divBdr>
          <w:divsChild>
            <w:div w:id="1241330629">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9256505">
          <w:marLeft w:val="0"/>
          <w:marRight w:val="0"/>
          <w:marTop w:val="0"/>
          <w:marBottom w:val="0"/>
          <w:divBdr>
            <w:top w:val="none" w:sz="0" w:space="0" w:color="auto"/>
            <w:left w:val="none" w:sz="0" w:space="0" w:color="auto"/>
            <w:bottom w:val="none" w:sz="0" w:space="0" w:color="auto"/>
            <w:right w:val="none" w:sz="0" w:space="0" w:color="auto"/>
          </w:divBdr>
          <w:divsChild>
            <w:div w:id="151216371">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547184714">
          <w:marLeft w:val="0"/>
          <w:marRight w:val="0"/>
          <w:marTop w:val="0"/>
          <w:marBottom w:val="0"/>
          <w:divBdr>
            <w:top w:val="none" w:sz="0" w:space="0" w:color="auto"/>
            <w:left w:val="none" w:sz="0" w:space="0" w:color="auto"/>
            <w:bottom w:val="none" w:sz="0" w:space="0" w:color="auto"/>
            <w:right w:val="none" w:sz="0" w:space="0" w:color="auto"/>
          </w:divBdr>
          <w:divsChild>
            <w:div w:id="946040897">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484978753">
          <w:marLeft w:val="0"/>
          <w:marRight w:val="0"/>
          <w:marTop w:val="0"/>
          <w:marBottom w:val="0"/>
          <w:divBdr>
            <w:top w:val="none" w:sz="0" w:space="0" w:color="auto"/>
            <w:left w:val="none" w:sz="0" w:space="0" w:color="auto"/>
            <w:bottom w:val="none" w:sz="0" w:space="0" w:color="auto"/>
            <w:right w:val="none" w:sz="0" w:space="0" w:color="auto"/>
          </w:divBdr>
          <w:divsChild>
            <w:div w:id="414784525">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191337312">
          <w:marLeft w:val="0"/>
          <w:marRight w:val="0"/>
          <w:marTop w:val="0"/>
          <w:marBottom w:val="0"/>
          <w:divBdr>
            <w:top w:val="none" w:sz="0" w:space="0" w:color="auto"/>
            <w:left w:val="none" w:sz="0" w:space="0" w:color="auto"/>
            <w:bottom w:val="none" w:sz="0" w:space="0" w:color="auto"/>
            <w:right w:val="none" w:sz="0" w:space="0" w:color="auto"/>
          </w:divBdr>
          <w:divsChild>
            <w:div w:id="1175412831">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309626947">
          <w:marLeft w:val="0"/>
          <w:marRight w:val="0"/>
          <w:marTop w:val="0"/>
          <w:marBottom w:val="0"/>
          <w:divBdr>
            <w:top w:val="none" w:sz="0" w:space="0" w:color="auto"/>
            <w:left w:val="none" w:sz="0" w:space="0" w:color="auto"/>
            <w:bottom w:val="none" w:sz="0" w:space="0" w:color="auto"/>
            <w:right w:val="none" w:sz="0" w:space="0" w:color="auto"/>
          </w:divBdr>
          <w:divsChild>
            <w:div w:id="1502547891">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20665114">
          <w:marLeft w:val="0"/>
          <w:marRight w:val="0"/>
          <w:marTop w:val="0"/>
          <w:marBottom w:val="0"/>
          <w:divBdr>
            <w:top w:val="none" w:sz="0" w:space="0" w:color="auto"/>
            <w:left w:val="none" w:sz="0" w:space="0" w:color="auto"/>
            <w:bottom w:val="none" w:sz="0" w:space="0" w:color="auto"/>
            <w:right w:val="none" w:sz="0" w:space="0" w:color="auto"/>
          </w:divBdr>
          <w:divsChild>
            <w:div w:id="1765877836">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01263684">
          <w:marLeft w:val="0"/>
          <w:marRight w:val="0"/>
          <w:marTop w:val="0"/>
          <w:marBottom w:val="0"/>
          <w:divBdr>
            <w:top w:val="none" w:sz="0" w:space="0" w:color="auto"/>
            <w:left w:val="none" w:sz="0" w:space="0" w:color="auto"/>
            <w:bottom w:val="none" w:sz="0" w:space="0" w:color="auto"/>
            <w:right w:val="none" w:sz="0" w:space="0" w:color="auto"/>
          </w:divBdr>
          <w:divsChild>
            <w:div w:id="635990871">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838079790">
          <w:marLeft w:val="0"/>
          <w:marRight w:val="0"/>
          <w:marTop w:val="0"/>
          <w:marBottom w:val="0"/>
          <w:divBdr>
            <w:top w:val="none" w:sz="0" w:space="0" w:color="auto"/>
            <w:left w:val="none" w:sz="0" w:space="0" w:color="auto"/>
            <w:bottom w:val="none" w:sz="0" w:space="0" w:color="auto"/>
            <w:right w:val="none" w:sz="0" w:space="0" w:color="auto"/>
          </w:divBdr>
          <w:divsChild>
            <w:div w:id="756364506">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430128072">
          <w:marLeft w:val="0"/>
          <w:marRight w:val="0"/>
          <w:marTop w:val="0"/>
          <w:marBottom w:val="0"/>
          <w:divBdr>
            <w:top w:val="none" w:sz="0" w:space="0" w:color="auto"/>
            <w:left w:val="none" w:sz="0" w:space="0" w:color="auto"/>
            <w:bottom w:val="none" w:sz="0" w:space="0" w:color="auto"/>
            <w:right w:val="none" w:sz="0" w:space="0" w:color="auto"/>
          </w:divBdr>
          <w:divsChild>
            <w:div w:id="592980682">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546210211">
          <w:marLeft w:val="0"/>
          <w:marRight w:val="0"/>
          <w:marTop w:val="0"/>
          <w:marBottom w:val="0"/>
          <w:divBdr>
            <w:top w:val="none" w:sz="0" w:space="0" w:color="auto"/>
            <w:left w:val="none" w:sz="0" w:space="0" w:color="auto"/>
            <w:bottom w:val="none" w:sz="0" w:space="0" w:color="auto"/>
            <w:right w:val="none" w:sz="0" w:space="0" w:color="auto"/>
          </w:divBdr>
          <w:divsChild>
            <w:div w:id="2068257973">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929580021">
          <w:marLeft w:val="0"/>
          <w:marRight w:val="0"/>
          <w:marTop w:val="0"/>
          <w:marBottom w:val="0"/>
          <w:divBdr>
            <w:top w:val="none" w:sz="0" w:space="0" w:color="auto"/>
            <w:left w:val="none" w:sz="0" w:space="0" w:color="auto"/>
            <w:bottom w:val="none" w:sz="0" w:space="0" w:color="auto"/>
            <w:right w:val="none" w:sz="0" w:space="0" w:color="auto"/>
          </w:divBdr>
          <w:divsChild>
            <w:div w:id="1532959157">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861625075">
          <w:marLeft w:val="0"/>
          <w:marRight w:val="0"/>
          <w:marTop w:val="0"/>
          <w:marBottom w:val="0"/>
          <w:divBdr>
            <w:top w:val="none" w:sz="0" w:space="0" w:color="auto"/>
            <w:left w:val="none" w:sz="0" w:space="0" w:color="auto"/>
            <w:bottom w:val="none" w:sz="0" w:space="0" w:color="auto"/>
            <w:right w:val="none" w:sz="0" w:space="0" w:color="auto"/>
          </w:divBdr>
          <w:divsChild>
            <w:div w:id="427623929">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183134418">
          <w:marLeft w:val="0"/>
          <w:marRight w:val="0"/>
          <w:marTop w:val="0"/>
          <w:marBottom w:val="0"/>
          <w:divBdr>
            <w:top w:val="none" w:sz="0" w:space="0" w:color="auto"/>
            <w:left w:val="none" w:sz="0" w:space="0" w:color="auto"/>
            <w:bottom w:val="none" w:sz="0" w:space="0" w:color="auto"/>
            <w:right w:val="none" w:sz="0" w:space="0" w:color="auto"/>
          </w:divBdr>
          <w:divsChild>
            <w:div w:id="1338342847">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68641774">
          <w:marLeft w:val="0"/>
          <w:marRight w:val="0"/>
          <w:marTop w:val="0"/>
          <w:marBottom w:val="0"/>
          <w:divBdr>
            <w:top w:val="none" w:sz="0" w:space="0" w:color="auto"/>
            <w:left w:val="none" w:sz="0" w:space="0" w:color="auto"/>
            <w:bottom w:val="none" w:sz="0" w:space="0" w:color="auto"/>
            <w:right w:val="none" w:sz="0" w:space="0" w:color="auto"/>
          </w:divBdr>
          <w:divsChild>
            <w:div w:id="1205606185">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809401044">
          <w:marLeft w:val="0"/>
          <w:marRight w:val="0"/>
          <w:marTop w:val="0"/>
          <w:marBottom w:val="0"/>
          <w:divBdr>
            <w:top w:val="none" w:sz="0" w:space="0" w:color="auto"/>
            <w:left w:val="none" w:sz="0" w:space="0" w:color="auto"/>
            <w:bottom w:val="none" w:sz="0" w:space="0" w:color="auto"/>
            <w:right w:val="none" w:sz="0" w:space="0" w:color="auto"/>
          </w:divBdr>
          <w:divsChild>
            <w:div w:id="2016566920">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649988305">
          <w:marLeft w:val="0"/>
          <w:marRight w:val="0"/>
          <w:marTop w:val="0"/>
          <w:marBottom w:val="0"/>
          <w:divBdr>
            <w:top w:val="none" w:sz="0" w:space="0" w:color="auto"/>
            <w:left w:val="none" w:sz="0" w:space="0" w:color="auto"/>
            <w:bottom w:val="none" w:sz="0" w:space="0" w:color="auto"/>
            <w:right w:val="none" w:sz="0" w:space="0" w:color="auto"/>
          </w:divBdr>
          <w:divsChild>
            <w:div w:id="1257787245">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162962289">
      <w:bodyDiv w:val="1"/>
      <w:marLeft w:val="0"/>
      <w:marRight w:val="0"/>
      <w:marTop w:val="0"/>
      <w:marBottom w:val="0"/>
      <w:divBdr>
        <w:top w:val="none" w:sz="0" w:space="0" w:color="auto"/>
        <w:left w:val="none" w:sz="0" w:space="0" w:color="auto"/>
        <w:bottom w:val="none" w:sz="0" w:space="0" w:color="auto"/>
        <w:right w:val="none" w:sz="0" w:space="0" w:color="auto"/>
      </w:divBdr>
    </w:div>
    <w:div w:id="2045904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rainger.com/category/ladders-platforms-and-scaffolding/material-handling/ecatalog/N-9t8"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osha.gov/pls/oshaweb/owadisp.show_document?p_table=STANDARDS&amp;p_id=10846"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osha.gov/pls/oshaweb/owalink.query_links?src_doc_type=STANDARDS&amp;src_unique_file=1910_0151&amp;src_anchor_name=1910.151(c)" TargetMode="External"/><Relationship Id="rId11" Type="http://schemas.openxmlformats.org/officeDocument/2006/relationships/hyperlink" Target="https://www.osha.gov/pls/oshaweb/owalink.query_links?src_doc_type=STANDARDS&amp;src_unique_file=1926_0502&amp;src_anchor_name=1926.502(d)(20)" TargetMode="External"/><Relationship Id="rId5" Type="http://schemas.openxmlformats.org/officeDocument/2006/relationships/hyperlink" Target="https://osha.gov/as/opa/whitleblowermemo.html" TargetMode="External"/><Relationship Id="rId10" Type="http://schemas.openxmlformats.org/officeDocument/2006/relationships/hyperlink" Target="https://www.osha.gov/pls/oshaweb/owadisp.show_document?p_id=9719&amp;p_table=STANDARDS" TargetMode="External"/><Relationship Id="rId4" Type="http://schemas.openxmlformats.org/officeDocument/2006/relationships/hyperlink" Target="https://www.osha.gov/pls/oshaweb/owadisp.show_document?p_table=INTERPRETATIONS&amp;p_id=25021" TargetMode="External"/><Relationship Id="rId9" Type="http://schemas.openxmlformats.org/officeDocument/2006/relationships/hyperlink" Target="https://www.osha.gov/pls/oshaweb/owadisp.show_document?p_table=STANDARDS&amp;p_id=1083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1529</Words>
  <Characters>8716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pshinc@comcat.net</dc:creator>
  <cp:keywords/>
  <dc:description/>
  <cp:lastModifiedBy>Mrs. Tammy J. Harvey</cp:lastModifiedBy>
  <cp:revision>2</cp:revision>
  <dcterms:created xsi:type="dcterms:W3CDTF">2017-01-26T14:38:00Z</dcterms:created>
  <dcterms:modified xsi:type="dcterms:W3CDTF">2017-01-26T14:38:00Z</dcterms:modified>
</cp:coreProperties>
</file>