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34F1" w14:textId="77777777" w:rsidR="00A35BDF" w:rsidRDefault="00E14986">
      <w:pPr>
        <w:spacing w:before="73" w:line="242" w:lineRule="auto"/>
        <w:ind w:left="119" w:right="4412"/>
        <w:rPr>
          <w:rFonts w:ascii="Franklin Gothic Demi"/>
          <w:b/>
          <w:sz w:val="19"/>
        </w:rPr>
      </w:pPr>
      <w:r>
        <w:rPr>
          <w:rFonts w:ascii="Franklin Gothic Demi"/>
          <w:b/>
          <w:sz w:val="28"/>
        </w:rPr>
        <w:t xml:space="preserve">IUP Operational Guidelines </w:t>
      </w:r>
      <w:proofErr w:type="gramStart"/>
      <w:r>
        <w:rPr>
          <w:rFonts w:ascii="Franklin Gothic Demi"/>
          <w:b/>
          <w:sz w:val="28"/>
        </w:rPr>
        <w:t>For</w:t>
      </w:r>
      <w:proofErr w:type="gramEnd"/>
      <w:r>
        <w:rPr>
          <w:rFonts w:ascii="Franklin Gothic Demi"/>
          <w:b/>
          <w:sz w:val="28"/>
        </w:rPr>
        <w:t xml:space="preserve"> </w:t>
      </w:r>
      <w:r>
        <w:rPr>
          <w:rFonts w:ascii="Franklin Gothic Demi"/>
          <w:b/>
          <w:sz w:val="24"/>
        </w:rPr>
        <w:t>P</w:t>
      </w:r>
      <w:r>
        <w:rPr>
          <w:rFonts w:ascii="Franklin Gothic Demi"/>
          <w:b/>
          <w:sz w:val="19"/>
        </w:rPr>
        <w:t>ENNSYLVANIA</w:t>
      </w:r>
      <w:r>
        <w:rPr>
          <w:rFonts w:ascii="Franklin Gothic Demi"/>
          <w:b/>
          <w:spacing w:val="-9"/>
          <w:sz w:val="19"/>
        </w:rPr>
        <w:t xml:space="preserve"> </w:t>
      </w:r>
      <w:r>
        <w:rPr>
          <w:rFonts w:ascii="Franklin Gothic Demi"/>
          <w:b/>
          <w:sz w:val="24"/>
        </w:rPr>
        <w:t>S</w:t>
      </w:r>
      <w:r>
        <w:rPr>
          <w:rFonts w:ascii="Franklin Gothic Demi"/>
          <w:b/>
          <w:sz w:val="19"/>
        </w:rPr>
        <w:t>TATE</w:t>
      </w:r>
      <w:r>
        <w:rPr>
          <w:rFonts w:ascii="Franklin Gothic Demi"/>
          <w:b/>
          <w:spacing w:val="-9"/>
          <w:sz w:val="19"/>
        </w:rPr>
        <w:t xml:space="preserve"> </w:t>
      </w:r>
      <w:r>
        <w:rPr>
          <w:rFonts w:ascii="Franklin Gothic Demi"/>
          <w:b/>
          <w:sz w:val="24"/>
        </w:rPr>
        <w:t>S</w:t>
      </w:r>
      <w:r>
        <w:rPr>
          <w:rFonts w:ascii="Franklin Gothic Demi"/>
          <w:b/>
          <w:sz w:val="19"/>
        </w:rPr>
        <w:t>YSTEM</w:t>
      </w:r>
      <w:r>
        <w:rPr>
          <w:rFonts w:ascii="Franklin Gothic Demi"/>
          <w:b/>
          <w:spacing w:val="-9"/>
          <w:sz w:val="19"/>
        </w:rPr>
        <w:t xml:space="preserve"> </w:t>
      </w:r>
      <w:r>
        <w:rPr>
          <w:rFonts w:ascii="Franklin Gothic Demi"/>
          <w:b/>
          <w:sz w:val="19"/>
        </w:rPr>
        <w:t>OF</w:t>
      </w:r>
      <w:r>
        <w:rPr>
          <w:rFonts w:ascii="Franklin Gothic Demi"/>
          <w:b/>
          <w:spacing w:val="-9"/>
          <w:sz w:val="19"/>
        </w:rPr>
        <w:t xml:space="preserve"> </w:t>
      </w:r>
      <w:r>
        <w:rPr>
          <w:rFonts w:ascii="Franklin Gothic Demi"/>
          <w:b/>
          <w:sz w:val="24"/>
        </w:rPr>
        <w:t>H</w:t>
      </w:r>
      <w:r>
        <w:rPr>
          <w:rFonts w:ascii="Franklin Gothic Demi"/>
          <w:b/>
          <w:sz w:val="19"/>
        </w:rPr>
        <w:t>IGHER</w:t>
      </w:r>
      <w:r>
        <w:rPr>
          <w:rFonts w:ascii="Franklin Gothic Demi"/>
          <w:b/>
          <w:spacing w:val="-9"/>
          <w:sz w:val="19"/>
        </w:rPr>
        <w:t xml:space="preserve"> </w:t>
      </w:r>
      <w:r>
        <w:rPr>
          <w:rFonts w:ascii="Franklin Gothic Demi"/>
          <w:b/>
          <w:sz w:val="24"/>
        </w:rPr>
        <w:t>E</w:t>
      </w:r>
      <w:r>
        <w:rPr>
          <w:rFonts w:ascii="Franklin Gothic Demi"/>
          <w:b/>
          <w:sz w:val="19"/>
        </w:rPr>
        <w:t xml:space="preserve">DUCATION </w:t>
      </w:r>
      <w:r>
        <w:rPr>
          <w:rFonts w:ascii="Franklin Gothic Demi"/>
          <w:b/>
          <w:sz w:val="24"/>
        </w:rPr>
        <w:t>E</w:t>
      </w:r>
      <w:r>
        <w:rPr>
          <w:rFonts w:ascii="Franklin Gothic Demi"/>
          <w:b/>
          <w:sz w:val="19"/>
        </w:rPr>
        <w:t xml:space="preserve">XPENDITURES OF </w:t>
      </w:r>
      <w:r>
        <w:rPr>
          <w:rFonts w:ascii="Franklin Gothic Demi"/>
          <w:b/>
          <w:sz w:val="24"/>
        </w:rPr>
        <w:t>P</w:t>
      </w:r>
      <w:r>
        <w:rPr>
          <w:rFonts w:ascii="Franklin Gothic Demi"/>
          <w:b/>
          <w:sz w:val="19"/>
        </w:rPr>
        <w:t xml:space="preserve">UBLIC </w:t>
      </w:r>
      <w:r>
        <w:rPr>
          <w:rFonts w:ascii="Franklin Gothic Demi"/>
          <w:b/>
          <w:sz w:val="24"/>
        </w:rPr>
        <w:t>F</w:t>
      </w:r>
      <w:r>
        <w:rPr>
          <w:rFonts w:ascii="Franklin Gothic Demi"/>
          <w:b/>
          <w:sz w:val="19"/>
        </w:rPr>
        <w:t>UNDS</w:t>
      </w:r>
    </w:p>
    <w:p w14:paraId="470BF04B" w14:textId="77777777" w:rsidR="00A35BDF" w:rsidRDefault="00E14986">
      <w:pPr>
        <w:pStyle w:val="Title"/>
      </w:pPr>
      <w:r>
        <w:rPr>
          <w:smallCaps/>
          <w:spacing w:val="-2"/>
        </w:rPr>
        <w:t>Guidelines,</w:t>
      </w:r>
      <w:r>
        <w:rPr>
          <w:smallCaps/>
          <w:spacing w:val="6"/>
        </w:rPr>
        <w:t xml:space="preserve"> </w:t>
      </w:r>
      <w:r>
        <w:rPr>
          <w:smallCaps/>
          <w:spacing w:val="-2"/>
        </w:rPr>
        <w:t>Standards,</w:t>
      </w:r>
      <w:r>
        <w:rPr>
          <w:smallCaps/>
          <w:spacing w:val="-8"/>
        </w:rPr>
        <w:t xml:space="preserve"> </w:t>
      </w:r>
      <w:r>
        <w:rPr>
          <w:smallCaps/>
          <w:spacing w:val="-2"/>
        </w:rPr>
        <w:t>and</w:t>
      </w:r>
      <w:r>
        <w:rPr>
          <w:smallCaps/>
          <w:spacing w:val="6"/>
        </w:rPr>
        <w:t xml:space="preserve"> </w:t>
      </w:r>
      <w:r>
        <w:rPr>
          <w:smallCaps/>
          <w:spacing w:val="-2"/>
        </w:rPr>
        <w:t>Limits</w:t>
      </w:r>
    </w:p>
    <w:p w14:paraId="300E58EB" w14:textId="77777777" w:rsidR="00A35BDF" w:rsidRDefault="00E14986">
      <w:pPr>
        <w:spacing w:before="5"/>
        <w:ind w:left="120"/>
        <w:jc w:val="both"/>
        <w:rPr>
          <w:sz w:val="20"/>
        </w:rPr>
      </w:pPr>
      <w:r w:rsidRPr="00E14986">
        <w:rPr>
          <w:color w:val="A20000"/>
          <w:sz w:val="20"/>
        </w:rPr>
        <w:t>FINAL</w:t>
      </w:r>
      <w:r w:rsidRPr="00E14986">
        <w:rPr>
          <w:color w:val="A20000"/>
          <w:spacing w:val="-3"/>
          <w:sz w:val="20"/>
        </w:rPr>
        <w:t xml:space="preserve"> </w:t>
      </w:r>
      <w:r w:rsidRPr="00E14986">
        <w:rPr>
          <w:color w:val="A20000"/>
          <w:sz w:val="20"/>
        </w:rPr>
        <w:t>–</w:t>
      </w:r>
      <w:r w:rsidRPr="00E14986">
        <w:rPr>
          <w:color w:val="A20000"/>
          <w:spacing w:val="-2"/>
          <w:sz w:val="20"/>
        </w:rPr>
        <w:t xml:space="preserve"> </w:t>
      </w:r>
      <w:r w:rsidRPr="00E14986">
        <w:rPr>
          <w:color w:val="A20000"/>
          <w:sz w:val="20"/>
        </w:rPr>
        <w:t>June</w:t>
      </w:r>
      <w:r w:rsidRPr="00E14986">
        <w:rPr>
          <w:color w:val="A20000"/>
          <w:spacing w:val="-5"/>
          <w:sz w:val="20"/>
        </w:rPr>
        <w:t xml:space="preserve"> </w:t>
      </w:r>
      <w:r w:rsidRPr="00E14986">
        <w:rPr>
          <w:color w:val="A20000"/>
          <w:sz w:val="20"/>
        </w:rPr>
        <w:t>21,</w:t>
      </w:r>
      <w:r w:rsidRPr="00E14986">
        <w:rPr>
          <w:color w:val="A20000"/>
          <w:spacing w:val="-2"/>
          <w:sz w:val="20"/>
        </w:rPr>
        <w:t xml:space="preserve"> </w:t>
      </w:r>
      <w:r w:rsidRPr="00E14986">
        <w:rPr>
          <w:color w:val="A20000"/>
          <w:spacing w:val="-4"/>
          <w:sz w:val="20"/>
        </w:rPr>
        <w:t>2011</w:t>
      </w:r>
    </w:p>
    <w:p w14:paraId="317609E3" w14:textId="77777777" w:rsidR="00A35BDF" w:rsidRDefault="00E14986">
      <w:pPr>
        <w:spacing w:before="1"/>
        <w:ind w:left="120"/>
        <w:jc w:val="both"/>
        <w:rPr>
          <w:sz w:val="20"/>
        </w:rPr>
      </w:pPr>
      <w:r w:rsidRPr="00E14986">
        <w:rPr>
          <w:color w:val="A20000"/>
          <w:sz w:val="20"/>
        </w:rPr>
        <w:t>Approved</w:t>
      </w:r>
      <w:r w:rsidRPr="00E14986">
        <w:rPr>
          <w:color w:val="A20000"/>
          <w:spacing w:val="-5"/>
          <w:sz w:val="20"/>
        </w:rPr>
        <w:t xml:space="preserve"> </w:t>
      </w:r>
      <w:r w:rsidRPr="00E14986">
        <w:rPr>
          <w:color w:val="A20000"/>
          <w:sz w:val="20"/>
        </w:rPr>
        <w:t>by</w:t>
      </w:r>
      <w:r w:rsidRPr="00E14986">
        <w:rPr>
          <w:color w:val="A20000"/>
          <w:spacing w:val="-6"/>
          <w:sz w:val="20"/>
        </w:rPr>
        <w:t xml:space="preserve"> </w:t>
      </w:r>
      <w:r w:rsidRPr="00E14986">
        <w:rPr>
          <w:color w:val="A20000"/>
          <w:sz w:val="20"/>
        </w:rPr>
        <w:t>President</w:t>
      </w:r>
      <w:r w:rsidRPr="00E14986">
        <w:rPr>
          <w:color w:val="A20000"/>
          <w:spacing w:val="-4"/>
          <w:sz w:val="20"/>
        </w:rPr>
        <w:t xml:space="preserve"> </w:t>
      </w:r>
      <w:r w:rsidRPr="00E14986">
        <w:rPr>
          <w:color w:val="A20000"/>
          <w:sz w:val="20"/>
        </w:rPr>
        <w:t>and</w:t>
      </w:r>
      <w:r w:rsidRPr="00E14986">
        <w:rPr>
          <w:color w:val="A20000"/>
          <w:spacing w:val="-4"/>
          <w:sz w:val="20"/>
        </w:rPr>
        <w:t xml:space="preserve"> </w:t>
      </w:r>
      <w:r w:rsidRPr="00E14986">
        <w:rPr>
          <w:color w:val="A20000"/>
          <w:sz w:val="20"/>
        </w:rPr>
        <w:t>President’s</w:t>
      </w:r>
      <w:r w:rsidRPr="00E14986">
        <w:rPr>
          <w:color w:val="A20000"/>
          <w:spacing w:val="-5"/>
          <w:sz w:val="20"/>
        </w:rPr>
        <w:t xml:space="preserve"> </w:t>
      </w:r>
      <w:r w:rsidRPr="00E14986">
        <w:rPr>
          <w:color w:val="A20000"/>
          <w:sz w:val="20"/>
        </w:rPr>
        <w:t>Cabinet</w:t>
      </w:r>
      <w:r w:rsidRPr="00E14986">
        <w:rPr>
          <w:color w:val="A20000"/>
          <w:spacing w:val="-3"/>
          <w:sz w:val="20"/>
        </w:rPr>
        <w:t xml:space="preserve"> </w:t>
      </w:r>
      <w:r w:rsidRPr="00E14986">
        <w:rPr>
          <w:color w:val="A20000"/>
          <w:sz w:val="20"/>
        </w:rPr>
        <w:t>–</w:t>
      </w:r>
      <w:r w:rsidRPr="00E14986">
        <w:rPr>
          <w:color w:val="A20000"/>
          <w:spacing w:val="-4"/>
          <w:sz w:val="20"/>
        </w:rPr>
        <w:t xml:space="preserve"> </w:t>
      </w:r>
      <w:r w:rsidRPr="00E14986">
        <w:rPr>
          <w:color w:val="A20000"/>
          <w:sz w:val="20"/>
        </w:rPr>
        <w:t>June</w:t>
      </w:r>
      <w:r w:rsidRPr="00E14986">
        <w:rPr>
          <w:color w:val="A20000"/>
          <w:spacing w:val="-6"/>
          <w:sz w:val="20"/>
        </w:rPr>
        <w:t xml:space="preserve"> </w:t>
      </w:r>
      <w:r w:rsidRPr="00E14986">
        <w:rPr>
          <w:color w:val="A20000"/>
          <w:sz w:val="20"/>
        </w:rPr>
        <w:t>21,</w:t>
      </w:r>
      <w:r w:rsidRPr="00E14986">
        <w:rPr>
          <w:color w:val="A20000"/>
          <w:spacing w:val="-4"/>
          <w:sz w:val="20"/>
        </w:rPr>
        <w:t xml:space="preserve"> 2011</w:t>
      </w:r>
    </w:p>
    <w:p w14:paraId="18660D21" w14:textId="77777777" w:rsidR="00A35BDF" w:rsidRDefault="00A35BDF">
      <w:pPr>
        <w:pStyle w:val="BodyText"/>
        <w:spacing w:before="200"/>
        <w:jc w:val="left"/>
        <w:rPr>
          <w:sz w:val="20"/>
        </w:rPr>
      </w:pPr>
    </w:p>
    <w:p w14:paraId="1E125F4A" w14:textId="77777777" w:rsidR="00A35BDF" w:rsidRDefault="00E14986">
      <w:pPr>
        <w:pStyle w:val="BodyText"/>
        <w:ind w:left="120" w:right="115"/>
      </w:pPr>
      <w:r>
        <w:t xml:space="preserve">As directed by PASSHE Board of Governors Policy 2010-01-A, </w:t>
      </w:r>
      <w:r>
        <w:rPr>
          <w:i/>
        </w:rPr>
        <w:t>Expenditures of Public Funds</w:t>
      </w:r>
      <w:r>
        <w:t>, the Chancellor establishes the following guidelines, standards, and limits on the expenditure of public funds for the universities and the Office of the Chancellor, effective September 1, 2010.</w:t>
      </w:r>
    </w:p>
    <w:p w14:paraId="41DE6B7B" w14:textId="77777777" w:rsidR="00A35BDF" w:rsidRDefault="00A35BDF">
      <w:pPr>
        <w:pStyle w:val="BodyText"/>
        <w:jc w:val="left"/>
      </w:pPr>
    </w:p>
    <w:p w14:paraId="0CCE201C" w14:textId="77777777" w:rsidR="00A35BDF" w:rsidRDefault="00E14986">
      <w:pPr>
        <w:pStyle w:val="BodyText"/>
        <w:spacing w:before="1"/>
        <w:ind w:left="119" w:right="116"/>
      </w:pPr>
      <w:r>
        <w:t>Although intended to be comprehensive, every circumstance cannot be anticipated within this document. When deciding</w:t>
      </w:r>
      <w:r>
        <w:rPr>
          <w:spacing w:val="-2"/>
        </w:rPr>
        <w:t xml:space="preserve"> </w:t>
      </w:r>
      <w:r>
        <w:t>whether it is appropriate</w:t>
      </w:r>
      <w:r>
        <w:rPr>
          <w:spacing w:val="-1"/>
        </w:rPr>
        <w:t xml:space="preserve"> </w:t>
      </w:r>
      <w:r>
        <w:t>to pay an expenditure not</w:t>
      </w:r>
      <w:r>
        <w:rPr>
          <w:spacing w:val="-2"/>
        </w:rPr>
        <w:t xml:space="preserve"> </w:t>
      </w:r>
      <w:r>
        <w:t>specifically addressed, PASSHE leadership must consider the spirit of this document and ensure that every expenditure is</w:t>
      </w:r>
      <w:r>
        <w:rPr>
          <w:spacing w:val="40"/>
        </w:rPr>
        <w:t xml:space="preserve"> </w:t>
      </w:r>
      <w:r>
        <w:t>an appropriate use of public funds, directly for the advancement of the university’s and/or PASSHE’s mission. Even when authority is delegated, the university president is accountable and responsible for all university expenditures.</w:t>
      </w:r>
    </w:p>
    <w:p w14:paraId="5AB27E27" w14:textId="77777777" w:rsidR="00A35BDF" w:rsidRDefault="00E14986">
      <w:pPr>
        <w:pStyle w:val="BodyText"/>
        <w:spacing w:before="247"/>
        <w:ind w:left="119" w:right="116"/>
      </w:pPr>
      <w:r>
        <w:t>All references to “university” or “universities” in this document apply to the 14 PASSHE universities, all branch campuses, and the Office of the Chancellor. All expenditures are subject to normal approval processes and budgetary constraints.</w:t>
      </w:r>
    </w:p>
    <w:p w14:paraId="0C9E8FEA" w14:textId="77777777" w:rsidR="00A35BDF" w:rsidRDefault="00A35BDF">
      <w:pPr>
        <w:pStyle w:val="BodyText"/>
        <w:jc w:val="left"/>
      </w:pPr>
    </w:p>
    <w:p w14:paraId="3A03AD25" w14:textId="77777777" w:rsidR="00A35BDF" w:rsidRDefault="00E14986">
      <w:pPr>
        <w:pStyle w:val="Heading1"/>
        <w:numPr>
          <w:ilvl w:val="0"/>
          <w:numId w:val="14"/>
        </w:numPr>
        <w:tabs>
          <w:tab w:val="left" w:pos="478"/>
        </w:tabs>
        <w:spacing w:before="1"/>
        <w:ind w:left="478" w:hanging="359"/>
      </w:pPr>
      <w:r>
        <w:t>Definition</w:t>
      </w:r>
      <w:r>
        <w:rPr>
          <w:spacing w:val="-3"/>
        </w:rPr>
        <w:t xml:space="preserve"> </w:t>
      </w:r>
      <w:r>
        <w:t>of</w:t>
      </w:r>
      <w:r>
        <w:rPr>
          <w:spacing w:val="-4"/>
        </w:rPr>
        <w:t xml:space="preserve"> </w:t>
      </w:r>
      <w:r>
        <w:t>Public</w:t>
      </w:r>
      <w:r>
        <w:rPr>
          <w:spacing w:val="-4"/>
        </w:rPr>
        <w:t xml:space="preserve"> Funds</w:t>
      </w:r>
    </w:p>
    <w:p w14:paraId="3A163391" w14:textId="77777777" w:rsidR="00A35BDF" w:rsidRDefault="00E14986">
      <w:pPr>
        <w:pStyle w:val="BodyText"/>
        <w:ind w:left="480" w:right="115"/>
      </w:pPr>
      <w:r>
        <w:t>All monies received by a PASSHE university or the Office of the Chancellor are public funds, including, but not limited to state appropriations; tuition, room, board, and other student fees; restricted and unrestricted gifts; restricted and unrestricted grants; ticket sales from athletic, cultural, or other events; revenue from athletic camps and conferences; corporate sponsorships; and investment income.</w:t>
      </w:r>
    </w:p>
    <w:p w14:paraId="00C51453" w14:textId="77777777" w:rsidR="00A35BDF" w:rsidRDefault="00E14986">
      <w:pPr>
        <w:pStyle w:val="Heading1"/>
        <w:numPr>
          <w:ilvl w:val="0"/>
          <w:numId w:val="14"/>
        </w:numPr>
        <w:tabs>
          <w:tab w:val="left" w:pos="479"/>
        </w:tabs>
        <w:spacing w:before="247"/>
        <w:ind w:left="479" w:hanging="359"/>
      </w:pPr>
      <w:r>
        <w:t>Appropriate</w:t>
      </w:r>
      <w:r>
        <w:rPr>
          <w:spacing w:val="-5"/>
        </w:rPr>
        <w:t xml:space="preserve"> </w:t>
      </w:r>
      <w:r>
        <w:t>Use</w:t>
      </w:r>
      <w:r>
        <w:rPr>
          <w:spacing w:val="-3"/>
        </w:rPr>
        <w:t xml:space="preserve"> </w:t>
      </w:r>
      <w:r>
        <w:t>of</w:t>
      </w:r>
      <w:r>
        <w:rPr>
          <w:spacing w:val="-6"/>
        </w:rPr>
        <w:t xml:space="preserve"> </w:t>
      </w:r>
      <w:r>
        <w:t>Public</w:t>
      </w:r>
      <w:r>
        <w:rPr>
          <w:spacing w:val="-4"/>
        </w:rPr>
        <w:t xml:space="preserve"> Funds</w:t>
      </w:r>
    </w:p>
    <w:p w14:paraId="23A9750B" w14:textId="77777777" w:rsidR="00A35BDF" w:rsidRDefault="00E14986">
      <w:pPr>
        <w:pStyle w:val="BodyText"/>
        <w:ind w:left="480" w:right="116"/>
      </w:pPr>
      <w:r>
        <w:t>The overarching principle in the spending of university funds is that all expenditures must clearly and directly benefit the university in support of its purpose to provide education at the lowest possible</w:t>
      </w:r>
      <w:r>
        <w:rPr>
          <w:spacing w:val="-2"/>
        </w:rPr>
        <w:t xml:space="preserve"> </w:t>
      </w:r>
      <w:r>
        <w:t>cost</w:t>
      </w:r>
      <w:r>
        <w:rPr>
          <w:spacing w:val="-1"/>
        </w:rPr>
        <w:t xml:space="preserve"> </w:t>
      </w:r>
      <w:r>
        <w:t>to</w:t>
      </w:r>
      <w:r>
        <w:rPr>
          <w:spacing w:val="-2"/>
        </w:rPr>
        <w:t xml:space="preserve"> </w:t>
      </w:r>
      <w:r>
        <w:t>the</w:t>
      </w:r>
      <w:r>
        <w:rPr>
          <w:spacing w:val="-2"/>
        </w:rPr>
        <w:t xml:space="preserve"> </w:t>
      </w:r>
      <w:r>
        <w:t xml:space="preserve">students. </w:t>
      </w:r>
      <w:proofErr w:type="gramStart"/>
      <w:r>
        <w:t>Expenditures</w:t>
      </w:r>
      <w:proofErr w:type="gramEnd"/>
      <w:r>
        <w:t xml:space="preserve"> </w:t>
      </w:r>
      <w:proofErr w:type="gramStart"/>
      <w:r>
        <w:t>of</w:t>
      </w:r>
      <w:proofErr w:type="gramEnd"/>
      <w:r>
        <w:rPr>
          <w:spacing w:val="-1"/>
        </w:rPr>
        <w:t xml:space="preserve"> </w:t>
      </w:r>
      <w:r>
        <w:t>public funds may</w:t>
      </w:r>
      <w:r>
        <w:rPr>
          <w:spacing w:val="-3"/>
        </w:rPr>
        <w:t xml:space="preserve"> </w:t>
      </w:r>
      <w:r>
        <w:t>not</w:t>
      </w:r>
      <w:r>
        <w:rPr>
          <w:spacing w:val="-3"/>
        </w:rPr>
        <w:t xml:space="preserve"> </w:t>
      </w:r>
      <w:proofErr w:type="gramStart"/>
      <w:r>
        <w:t>inure</w:t>
      </w:r>
      <w:proofErr w:type="gramEnd"/>
      <w:r>
        <w:rPr>
          <w:spacing w:val="-2"/>
        </w:rPr>
        <w:t xml:space="preserve"> </w:t>
      </w:r>
      <w:r>
        <w:t>to the private</w:t>
      </w:r>
      <w:r>
        <w:rPr>
          <w:spacing w:val="-2"/>
        </w:rPr>
        <w:t xml:space="preserve"> </w:t>
      </w:r>
      <w:r>
        <w:t>benefit</w:t>
      </w:r>
      <w:r>
        <w:rPr>
          <w:spacing w:val="-1"/>
        </w:rPr>
        <w:t xml:space="preserve"> </w:t>
      </w:r>
      <w:r>
        <w:t>of one or more individuals unless authorized by law and:</w:t>
      </w:r>
    </w:p>
    <w:p w14:paraId="36FBE603" w14:textId="77777777" w:rsidR="00A35BDF" w:rsidRDefault="00E14986">
      <w:pPr>
        <w:pStyle w:val="ListParagraph"/>
        <w:numPr>
          <w:ilvl w:val="1"/>
          <w:numId w:val="14"/>
        </w:numPr>
        <w:tabs>
          <w:tab w:val="left" w:pos="840"/>
        </w:tabs>
        <w:spacing w:before="1"/>
        <w:ind w:right="116"/>
        <w:jc w:val="both"/>
      </w:pPr>
      <w:r>
        <w:t>such individual receives that benefit as part of an employment benefit offered to all similarly situated individuals; or</w:t>
      </w:r>
    </w:p>
    <w:p w14:paraId="78B3DD36" w14:textId="77777777" w:rsidR="00A35BDF" w:rsidRDefault="00E14986">
      <w:pPr>
        <w:pStyle w:val="ListParagraph"/>
        <w:numPr>
          <w:ilvl w:val="1"/>
          <w:numId w:val="14"/>
        </w:numPr>
        <w:tabs>
          <w:tab w:val="left" w:pos="839"/>
        </w:tabs>
        <w:ind w:left="839" w:right="113"/>
        <w:jc w:val="both"/>
      </w:pPr>
      <w:r>
        <w:t xml:space="preserve">such individual is a student who receives a benefit based upon broad based non- discriminatory criteria that are </w:t>
      </w:r>
      <w:proofErr w:type="spellStart"/>
      <w:r>
        <w:t>publically</w:t>
      </w:r>
      <w:proofErr w:type="spellEnd"/>
      <w:r>
        <w:t xml:space="preserve"> disseminated; or</w:t>
      </w:r>
    </w:p>
    <w:p w14:paraId="273A5A27" w14:textId="77777777" w:rsidR="00A35BDF" w:rsidRDefault="00E14986">
      <w:pPr>
        <w:pStyle w:val="ListParagraph"/>
        <w:numPr>
          <w:ilvl w:val="1"/>
          <w:numId w:val="14"/>
        </w:numPr>
        <w:tabs>
          <w:tab w:val="left" w:pos="839"/>
        </w:tabs>
        <w:ind w:left="839" w:right="116"/>
        <w:jc w:val="both"/>
      </w:pPr>
      <w:proofErr w:type="gramStart"/>
      <w:r>
        <w:t>such</w:t>
      </w:r>
      <w:proofErr w:type="gramEnd"/>
      <w:r>
        <w:t xml:space="preserve"> </w:t>
      </w:r>
      <w:proofErr w:type="gramStart"/>
      <w:r>
        <w:t>individual is</w:t>
      </w:r>
      <w:proofErr w:type="gramEnd"/>
      <w:r>
        <w:t xml:space="preserve"> </w:t>
      </w:r>
      <w:proofErr w:type="gramStart"/>
      <w:r>
        <w:t>a member</w:t>
      </w:r>
      <w:proofErr w:type="gramEnd"/>
      <w:r>
        <w:t xml:space="preserve"> of the public or university community and the benefit is minimal in nature as described in L.3, L.4, L.5, and M in this document and related to functions or promotion of the university.</w:t>
      </w:r>
    </w:p>
    <w:p w14:paraId="04A155A0" w14:textId="77777777" w:rsidR="00A35BDF" w:rsidRDefault="00E14986">
      <w:pPr>
        <w:pStyle w:val="Heading1"/>
        <w:numPr>
          <w:ilvl w:val="0"/>
          <w:numId w:val="14"/>
        </w:numPr>
        <w:tabs>
          <w:tab w:val="left" w:pos="478"/>
        </w:tabs>
        <w:spacing w:before="247"/>
        <w:ind w:left="478" w:hanging="359"/>
      </w:pPr>
      <w:r>
        <w:t>Reimbursement</w:t>
      </w:r>
      <w:r>
        <w:rPr>
          <w:spacing w:val="-9"/>
        </w:rPr>
        <w:t xml:space="preserve"> </w:t>
      </w:r>
      <w:r>
        <w:t>vs.</w:t>
      </w:r>
      <w:r>
        <w:rPr>
          <w:spacing w:val="-4"/>
        </w:rPr>
        <w:t xml:space="preserve"> </w:t>
      </w:r>
      <w:r>
        <w:t>Direct</w:t>
      </w:r>
      <w:r>
        <w:rPr>
          <w:spacing w:val="-5"/>
        </w:rPr>
        <w:t xml:space="preserve"> </w:t>
      </w:r>
      <w:r>
        <w:rPr>
          <w:spacing w:val="-2"/>
        </w:rPr>
        <w:t>Purchase</w:t>
      </w:r>
    </w:p>
    <w:p w14:paraId="3C5E8B3B" w14:textId="77777777" w:rsidR="00A35BDF" w:rsidRDefault="00E14986">
      <w:pPr>
        <w:pStyle w:val="BodyText"/>
        <w:spacing w:before="1"/>
        <w:ind w:left="479" w:right="116"/>
      </w:pPr>
      <w:r>
        <w:t xml:space="preserve">This document applies to all expenditures, whether purchased directly by the university or reimbursed </w:t>
      </w:r>
      <w:proofErr w:type="gramStart"/>
      <w:r>
        <w:t>to</w:t>
      </w:r>
      <w:proofErr w:type="gramEnd"/>
      <w:r>
        <w:t xml:space="preserve"> an employee.</w:t>
      </w:r>
    </w:p>
    <w:p w14:paraId="12102171" w14:textId="77777777" w:rsidR="00A35BDF" w:rsidRDefault="00A35BDF">
      <w:pPr>
        <w:pStyle w:val="BodyText"/>
        <w:jc w:val="left"/>
      </w:pPr>
    </w:p>
    <w:p w14:paraId="0FDF98B6" w14:textId="77777777" w:rsidR="00A35BDF" w:rsidRDefault="00E14986">
      <w:pPr>
        <w:pStyle w:val="Heading1"/>
        <w:numPr>
          <w:ilvl w:val="0"/>
          <w:numId w:val="14"/>
        </w:numPr>
        <w:tabs>
          <w:tab w:val="left" w:pos="477"/>
        </w:tabs>
        <w:ind w:left="477" w:hanging="358"/>
      </w:pPr>
      <w:r>
        <w:rPr>
          <w:spacing w:val="-2"/>
        </w:rPr>
        <w:t>Documentation</w:t>
      </w:r>
    </w:p>
    <w:p w14:paraId="0FF23B7D" w14:textId="77777777" w:rsidR="00A35BDF" w:rsidRDefault="00E14986">
      <w:pPr>
        <w:pStyle w:val="BodyText"/>
        <w:ind w:left="479" w:right="118"/>
      </w:pPr>
      <w:r>
        <w:t xml:space="preserve">All activity must be appropriately documented to the university accounting office. All receipts must be itemized, clearly indicating the items </w:t>
      </w:r>
      <w:proofErr w:type="gramStart"/>
      <w:r>
        <w:t>purchased;</w:t>
      </w:r>
      <w:proofErr w:type="gramEnd"/>
      <w:r>
        <w:t xml:space="preserve"> e.g., a credit card receipt showing only</w:t>
      </w:r>
    </w:p>
    <w:p w14:paraId="5AE0D4D1" w14:textId="77777777" w:rsidR="00A35BDF" w:rsidRDefault="00A35BDF">
      <w:pPr>
        <w:sectPr w:rsidR="00A35BDF">
          <w:type w:val="continuous"/>
          <w:pgSz w:w="12240" w:h="15840"/>
          <w:pgMar w:top="1340" w:right="1320" w:bottom="280" w:left="1320" w:header="720" w:footer="720" w:gutter="0"/>
          <w:cols w:space="720"/>
        </w:sectPr>
      </w:pPr>
    </w:p>
    <w:p w14:paraId="7E514EC8" w14:textId="77777777" w:rsidR="00A35BDF" w:rsidRDefault="00E14986">
      <w:pPr>
        <w:pStyle w:val="BodyText"/>
        <w:spacing w:before="78"/>
        <w:ind w:left="480" w:right="114"/>
      </w:pPr>
      <w:r>
        <w:lastRenderedPageBreak/>
        <w:t xml:space="preserve">the total is not acceptable. </w:t>
      </w:r>
      <w:proofErr w:type="gramStart"/>
      <w:r>
        <w:t>Request</w:t>
      </w:r>
      <w:proofErr w:type="gramEnd"/>
      <w:r>
        <w:t xml:space="preserve"> for reimbursement of the actual cost for meals must state business purpose</w:t>
      </w:r>
      <w:r>
        <w:rPr>
          <w:spacing w:val="-1"/>
        </w:rPr>
        <w:t xml:space="preserve"> </w:t>
      </w:r>
      <w:r>
        <w:t>and names of attendees. Receipts for meals</w:t>
      </w:r>
      <w:r>
        <w:rPr>
          <w:spacing w:val="-1"/>
        </w:rPr>
        <w:t xml:space="preserve"> </w:t>
      </w:r>
      <w:r>
        <w:t>for business</w:t>
      </w:r>
      <w:r>
        <w:rPr>
          <w:spacing w:val="-1"/>
        </w:rPr>
        <w:t xml:space="preserve"> </w:t>
      </w:r>
      <w:r>
        <w:t>meetings</w:t>
      </w:r>
      <w:r>
        <w:rPr>
          <w:spacing w:val="-1"/>
        </w:rPr>
        <w:t xml:space="preserve"> </w:t>
      </w:r>
      <w:r>
        <w:t>must</w:t>
      </w:r>
      <w:r>
        <w:rPr>
          <w:spacing w:val="-2"/>
        </w:rPr>
        <w:t xml:space="preserve"> </w:t>
      </w:r>
      <w:r>
        <w:t>show the number</w:t>
      </w:r>
      <w:r>
        <w:rPr>
          <w:spacing w:val="-3"/>
        </w:rPr>
        <w:t xml:space="preserve"> </w:t>
      </w:r>
      <w:r>
        <w:t>of</w:t>
      </w:r>
      <w:r>
        <w:rPr>
          <w:spacing w:val="-1"/>
        </w:rPr>
        <w:t xml:space="preserve"> </w:t>
      </w:r>
      <w:proofErr w:type="gramStart"/>
      <w:r>
        <w:t>diners</w:t>
      </w:r>
      <w:proofErr w:type="gramEnd"/>
      <w:r>
        <w:t>,</w:t>
      </w:r>
      <w:r>
        <w:rPr>
          <w:spacing w:val="-2"/>
        </w:rPr>
        <w:t xml:space="preserve"> </w:t>
      </w:r>
      <w:r>
        <w:t>meals that</w:t>
      </w:r>
      <w:r>
        <w:rPr>
          <w:spacing w:val="-1"/>
        </w:rPr>
        <w:t xml:space="preserve"> </w:t>
      </w:r>
      <w:r>
        <w:t>were purchased,</w:t>
      </w:r>
      <w:r>
        <w:rPr>
          <w:spacing w:val="-2"/>
        </w:rPr>
        <w:t xml:space="preserve"> </w:t>
      </w:r>
      <w:r>
        <w:t>location (e.g., city/state),</w:t>
      </w:r>
      <w:r>
        <w:rPr>
          <w:spacing w:val="-2"/>
        </w:rPr>
        <w:t xml:space="preserve"> </w:t>
      </w:r>
      <w:r>
        <w:t>date,</w:t>
      </w:r>
      <w:r>
        <w:rPr>
          <w:spacing w:val="-1"/>
        </w:rPr>
        <w:t xml:space="preserve"> </w:t>
      </w:r>
      <w:r>
        <w:t xml:space="preserve">and </w:t>
      </w:r>
      <w:proofErr w:type="gramStart"/>
      <w:r>
        <w:t>whether</w:t>
      </w:r>
      <w:r>
        <w:rPr>
          <w:spacing w:val="-3"/>
        </w:rPr>
        <w:t xml:space="preserve"> </w:t>
      </w:r>
      <w:r>
        <w:t>or not</w:t>
      </w:r>
      <w:proofErr w:type="gramEnd"/>
      <w:r>
        <w:t xml:space="preserve"> alcohol was purchased. Payment or reimbursement cannot be made without an itemized receipt. Under no circumstances will reimbursement be made for alcohol. (See Board of Governors Policy 1986-07-A </w:t>
      </w:r>
      <w:r>
        <w:rPr>
          <w:i/>
        </w:rPr>
        <w:t>Travel Expense Regulations</w:t>
      </w:r>
      <w:r>
        <w:t>, for separate regulations on</w:t>
      </w:r>
      <w:r>
        <w:t xml:space="preserve"> receipts required when employees are in official travel status.)</w:t>
      </w:r>
    </w:p>
    <w:p w14:paraId="10484E56" w14:textId="77777777" w:rsidR="00A35BDF" w:rsidRDefault="00E14986">
      <w:pPr>
        <w:pStyle w:val="Heading1"/>
        <w:numPr>
          <w:ilvl w:val="0"/>
          <w:numId w:val="14"/>
        </w:numPr>
        <w:tabs>
          <w:tab w:val="left" w:pos="479"/>
        </w:tabs>
        <w:spacing w:before="248"/>
        <w:ind w:left="479" w:hanging="359"/>
      </w:pPr>
      <w:r>
        <w:t>Transfer</w:t>
      </w:r>
      <w:r>
        <w:rPr>
          <w:spacing w:val="-7"/>
        </w:rPr>
        <w:t xml:space="preserve"> </w:t>
      </w:r>
      <w:r>
        <w:t>of</w:t>
      </w:r>
      <w:r>
        <w:rPr>
          <w:spacing w:val="-5"/>
        </w:rPr>
        <w:t xml:space="preserve"> </w:t>
      </w:r>
      <w:r>
        <w:t>University</w:t>
      </w:r>
      <w:r>
        <w:rPr>
          <w:spacing w:val="-4"/>
        </w:rPr>
        <w:t xml:space="preserve"> </w:t>
      </w:r>
      <w:r>
        <w:t>Funds</w:t>
      </w:r>
      <w:r>
        <w:rPr>
          <w:spacing w:val="-4"/>
        </w:rPr>
        <w:t xml:space="preserve"> </w:t>
      </w:r>
      <w:r>
        <w:t>to</w:t>
      </w:r>
      <w:r>
        <w:rPr>
          <w:spacing w:val="-5"/>
        </w:rPr>
        <w:t xml:space="preserve"> </w:t>
      </w:r>
      <w:r>
        <w:t>Affiliates</w:t>
      </w:r>
      <w:r>
        <w:rPr>
          <w:spacing w:val="-3"/>
        </w:rPr>
        <w:t xml:space="preserve"> </w:t>
      </w:r>
      <w:r>
        <w:t>and</w:t>
      </w:r>
      <w:r>
        <w:rPr>
          <w:spacing w:val="-5"/>
        </w:rPr>
        <w:t xml:space="preserve"> </w:t>
      </w:r>
      <w:r>
        <w:t>Other</w:t>
      </w:r>
      <w:r>
        <w:rPr>
          <w:spacing w:val="-4"/>
        </w:rPr>
        <w:t xml:space="preserve"> </w:t>
      </w:r>
      <w:r>
        <w:t>Entities</w:t>
      </w:r>
      <w:r>
        <w:rPr>
          <w:spacing w:val="-3"/>
        </w:rPr>
        <w:t xml:space="preserve"> </w:t>
      </w:r>
      <w:r>
        <w:rPr>
          <w:spacing w:val="-2"/>
        </w:rPr>
        <w:t>Prohibited</w:t>
      </w:r>
    </w:p>
    <w:p w14:paraId="40F20080" w14:textId="77777777" w:rsidR="00A35BDF" w:rsidRDefault="00E14986">
      <w:pPr>
        <w:pStyle w:val="BodyText"/>
        <w:ind w:left="480" w:right="115"/>
      </w:pPr>
      <w:r>
        <w:t>University funds may not be transferred to any outside organization, including affiliates such as foundations and student organizations, except under fiduciary arrangements for certain</w:t>
      </w:r>
      <w:r>
        <w:rPr>
          <w:spacing w:val="40"/>
        </w:rPr>
        <w:t xml:space="preserve"> </w:t>
      </w:r>
      <w:r>
        <w:t xml:space="preserve">restricted funds as provided for in Board of Governors Policy 1986-02-A, </w:t>
      </w:r>
      <w:r>
        <w:rPr>
          <w:i/>
        </w:rPr>
        <w:t>Investments</w:t>
      </w:r>
      <w:r>
        <w:t>, or as provided for below.</w:t>
      </w:r>
    </w:p>
    <w:p w14:paraId="1F09FE60" w14:textId="77777777" w:rsidR="00A35BDF" w:rsidRDefault="00A35BDF">
      <w:pPr>
        <w:pStyle w:val="BodyText"/>
        <w:spacing w:before="1"/>
        <w:jc w:val="left"/>
      </w:pPr>
    </w:p>
    <w:p w14:paraId="5D70747A" w14:textId="77777777" w:rsidR="00A35BDF" w:rsidRDefault="00E14986">
      <w:pPr>
        <w:pStyle w:val="ListParagraph"/>
        <w:numPr>
          <w:ilvl w:val="0"/>
          <w:numId w:val="13"/>
        </w:numPr>
        <w:tabs>
          <w:tab w:val="left" w:pos="838"/>
          <w:tab w:val="left" w:pos="840"/>
        </w:tabs>
        <w:ind w:right="117"/>
        <w:jc w:val="both"/>
      </w:pPr>
      <w:r>
        <w:t>Affiliates may receive reasonable compensation when they provide a service to the universities. The procurement of such services must be in accordance with PASSHE’s standard bid process and all applicable laws of the Commonwealth.</w:t>
      </w:r>
    </w:p>
    <w:p w14:paraId="3E3150BA" w14:textId="77777777" w:rsidR="00A35BDF" w:rsidRDefault="00A35BDF">
      <w:pPr>
        <w:pStyle w:val="BodyText"/>
        <w:spacing w:before="1"/>
        <w:jc w:val="left"/>
      </w:pPr>
    </w:p>
    <w:p w14:paraId="04F2B256" w14:textId="77777777" w:rsidR="00A35BDF" w:rsidRDefault="00E14986">
      <w:pPr>
        <w:pStyle w:val="ListParagraph"/>
        <w:numPr>
          <w:ilvl w:val="0"/>
          <w:numId w:val="13"/>
        </w:numPr>
        <w:tabs>
          <w:tab w:val="left" w:pos="837"/>
          <w:tab w:val="left" w:pos="839"/>
        </w:tabs>
        <w:ind w:left="839" w:right="116"/>
        <w:jc w:val="both"/>
      </w:pPr>
      <w:r>
        <w:t>If a university conducts an event such as an athletic camp, the associated revenue may not be transferred to a foundation or other affiliate. If, however, the affiliate manages the administration of the athletic camp or other event, assumes the associated liabilities, and pays all associated expenses, the affiliate would be entitled to collect and retain the associated revenue.</w:t>
      </w:r>
    </w:p>
    <w:p w14:paraId="6DB03AA5" w14:textId="77777777" w:rsidR="00A35BDF" w:rsidRDefault="00E14986">
      <w:pPr>
        <w:pStyle w:val="ListParagraph"/>
        <w:numPr>
          <w:ilvl w:val="0"/>
          <w:numId w:val="13"/>
        </w:numPr>
        <w:tabs>
          <w:tab w:val="left" w:pos="838"/>
          <w:tab w:val="left" w:pos="840"/>
        </w:tabs>
        <w:spacing w:before="248"/>
        <w:ind w:right="117"/>
        <w:jc w:val="both"/>
      </w:pPr>
      <w:r>
        <w:t>If a university receives a grant specifying it as the grantee, no portion of the grant may be transferred to a foundation or other affiliate. If grant provisions permit, however, the university may subcontract with an affiliate and may reasonably compensate the affiliate for services provided. The procurement of such services must be in accordance with PASSHE’s standard bid process, and all applicable laws of the Commonwealth.</w:t>
      </w:r>
    </w:p>
    <w:p w14:paraId="1CC6CEFE" w14:textId="77777777" w:rsidR="00A35BDF" w:rsidRDefault="00A35BDF">
      <w:pPr>
        <w:pStyle w:val="BodyText"/>
        <w:spacing w:before="1"/>
        <w:jc w:val="left"/>
      </w:pPr>
    </w:p>
    <w:p w14:paraId="11FFB447" w14:textId="77777777" w:rsidR="00A35BDF" w:rsidRDefault="00E14986">
      <w:pPr>
        <w:pStyle w:val="ListParagraph"/>
        <w:numPr>
          <w:ilvl w:val="0"/>
          <w:numId w:val="13"/>
        </w:numPr>
        <w:tabs>
          <w:tab w:val="left" w:pos="838"/>
          <w:tab w:val="left" w:pos="840"/>
        </w:tabs>
        <w:ind w:right="115"/>
        <w:jc w:val="both"/>
      </w:pPr>
      <w:r>
        <w:t xml:space="preserve">If a university receives a gift directly specifying it as the recipient, the gift may not be deposited by or transferred to a foundation or other affiliate, except under fiduciary arrangements for certain restricted funds as provided for in Board of Governors Policy 1986- 02-A, </w:t>
      </w:r>
      <w:r>
        <w:rPr>
          <w:i/>
        </w:rPr>
        <w:t>Investments</w:t>
      </w:r>
      <w:r>
        <w:t>.</w:t>
      </w:r>
    </w:p>
    <w:p w14:paraId="19B3BEA5" w14:textId="77777777" w:rsidR="00A35BDF" w:rsidRDefault="00A35BDF">
      <w:pPr>
        <w:pStyle w:val="BodyText"/>
        <w:jc w:val="left"/>
      </w:pPr>
    </w:p>
    <w:p w14:paraId="1FA571EC" w14:textId="77777777" w:rsidR="00A35BDF" w:rsidRDefault="00E14986">
      <w:pPr>
        <w:pStyle w:val="Heading1"/>
        <w:numPr>
          <w:ilvl w:val="0"/>
          <w:numId w:val="14"/>
        </w:numPr>
        <w:tabs>
          <w:tab w:val="left" w:pos="478"/>
        </w:tabs>
        <w:ind w:left="478" w:hanging="359"/>
      </w:pPr>
      <w:r>
        <w:t>Restricted</w:t>
      </w:r>
      <w:r>
        <w:rPr>
          <w:spacing w:val="-6"/>
        </w:rPr>
        <w:t xml:space="preserve"> </w:t>
      </w:r>
      <w:r>
        <w:t>and</w:t>
      </w:r>
      <w:r>
        <w:rPr>
          <w:spacing w:val="-8"/>
        </w:rPr>
        <w:t xml:space="preserve"> </w:t>
      </w:r>
      <w:r>
        <w:t>Unrestricted</w:t>
      </w:r>
      <w:r>
        <w:rPr>
          <w:spacing w:val="-5"/>
        </w:rPr>
        <w:t xml:space="preserve"> </w:t>
      </w:r>
      <w:r>
        <w:rPr>
          <w:spacing w:val="-4"/>
        </w:rPr>
        <w:t>Funds</w:t>
      </w:r>
    </w:p>
    <w:p w14:paraId="29102422" w14:textId="77777777" w:rsidR="00A35BDF" w:rsidRDefault="00E14986">
      <w:pPr>
        <w:pStyle w:val="BodyText"/>
        <w:spacing w:before="1"/>
        <w:ind w:left="479" w:right="115"/>
      </w:pPr>
      <w:r>
        <w:t xml:space="preserve">Both restricted and unrestricted gifts and restricted and unrestricted grants are subject to this document; however, if a university receives restricted funds, the donor’s or </w:t>
      </w:r>
      <w:proofErr w:type="gramStart"/>
      <w:r>
        <w:t>grantor’s</w:t>
      </w:r>
      <w:proofErr w:type="gramEnd"/>
      <w:r>
        <w:t xml:space="preserve"> specifically stated provisions</w:t>
      </w:r>
      <w:r>
        <w:rPr>
          <w:spacing w:val="-2"/>
        </w:rPr>
        <w:t xml:space="preserve"> </w:t>
      </w:r>
      <w:r>
        <w:t>may</w:t>
      </w:r>
      <w:r>
        <w:rPr>
          <w:spacing w:val="-3"/>
        </w:rPr>
        <w:t xml:space="preserve"> </w:t>
      </w:r>
      <w:r>
        <w:t>override applicable policy</w:t>
      </w:r>
      <w:r>
        <w:rPr>
          <w:spacing w:val="-3"/>
        </w:rPr>
        <w:t xml:space="preserve"> </w:t>
      </w:r>
      <w:r>
        <w:t>restrictions of this</w:t>
      </w:r>
      <w:r>
        <w:rPr>
          <w:spacing w:val="-2"/>
        </w:rPr>
        <w:t xml:space="preserve"> </w:t>
      </w:r>
      <w:r>
        <w:t>document.</w:t>
      </w:r>
      <w:r>
        <w:rPr>
          <w:spacing w:val="-2"/>
        </w:rPr>
        <w:t xml:space="preserve"> </w:t>
      </w:r>
      <w:r>
        <w:t>For</w:t>
      </w:r>
      <w:r>
        <w:rPr>
          <w:spacing w:val="-1"/>
        </w:rPr>
        <w:t xml:space="preserve"> </w:t>
      </w:r>
      <w:r>
        <w:t>example, if the provisions of a private grant specify that the grant</w:t>
      </w:r>
      <w:r>
        <w:rPr>
          <w:spacing w:val="-1"/>
        </w:rPr>
        <w:t xml:space="preserve"> </w:t>
      </w:r>
      <w:r>
        <w:t>funds are to be used to provide entertainment to employees, only the grant funds (and associated interest, when specified) may be used to incur such expenses.</w:t>
      </w:r>
    </w:p>
    <w:p w14:paraId="6B46E512" w14:textId="77777777" w:rsidR="00A35BDF" w:rsidRDefault="00E14986">
      <w:pPr>
        <w:pStyle w:val="ListParagraph"/>
        <w:numPr>
          <w:ilvl w:val="0"/>
          <w:numId w:val="12"/>
        </w:numPr>
        <w:tabs>
          <w:tab w:val="left" w:pos="838"/>
          <w:tab w:val="left" w:pos="840"/>
        </w:tabs>
        <w:spacing w:before="248"/>
        <w:ind w:right="118"/>
        <w:jc w:val="both"/>
      </w:pPr>
      <w:r>
        <w:t>University funds are restricted only when restricted by the provider of the funds; that is, they are restricted only when an outside entity, such as a government, grantor, or donor, restricts the use of the funds for a specific purpose.</w:t>
      </w:r>
    </w:p>
    <w:p w14:paraId="19CED0A3" w14:textId="77777777" w:rsidR="00A35BDF" w:rsidRDefault="00A35BDF">
      <w:pPr>
        <w:pStyle w:val="BodyText"/>
        <w:spacing w:before="1"/>
        <w:jc w:val="left"/>
      </w:pPr>
    </w:p>
    <w:p w14:paraId="2E26C2AD" w14:textId="77777777" w:rsidR="00A35BDF" w:rsidRDefault="00E14986">
      <w:pPr>
        <w:pStyle w:val="ListParagraph"/>
        <w:numPr>
          <w:ilvl w:val="0"/>
          <w:numId w:val="12"/>
        </w:numPr>
        <w:tabs>
          <w:tab w:val="left" w:pos="838"/>
          <w:tab w:val="left" w:pos="840"/>
        </w:tabs>
        <w:ind w:right="117"/>
        <w:jc w:val="both"/>
      </w:pPr>
      <w:r>
        <w:t>Neither the Board of Governors, Councils of Trustees, university presidents, Office of the Chancellor</w:t>
      </w:r>
      <w:r>
        <w:rPr>
          <w:spacing w:val="-1"/>
        </w:rPr>
        <w:t xml:space="preserve"> </w:t>
      </w:r>
      <w:r>
        <w:t>employees, nor</w:t>
      </w:r>
      <w:r>
        <w:rPr>
          <w:spacing w:val="-1"/>
        </w:rPr>
        <w:t xml:space="preserve"> </w:t>
      </w:r>
      <w:r>
        <w:t>any other</w:t>
      </w:r>
      <w:r>
        <w:rPr>
          <w:spacing w:val="-1"/>
        </w:rPr>
        <w:t xml:space="preserve"> </w:t>
      </w:r>
      <w:r>
        <w:t>employee, can</w:t>
      </w:r>
      <w:r>
        <w:rPr>
          <w:spacing w:val="-2"/>
        </w:rPr>
        <w:t xml:space="preserve"> </w:t>
      </w:r>
      <w:r>
        <w:t>cause university funds to</w:t>
      </w:r>
      <w:r>
        <w:rPr>
          <w:spacing w:val="-2"/>
        </w:rPr>
        <w:t xml:space="preserve"> </w:t>
      </w:r>
      <w:r>
        <w:t xml:space="preserve">be restricted </w:t>
      </w:r>
      <w:proofErr w:type="gramStart"/>
      <w:r>
        <w:t>in an effort to</w:t>
      </w:r>
      <w:proofErr w:type="gramEnd"/>
      <w:r>
        <w:t xml:space="preserve"> circumvent the guidelines, standards, and limits in this document.</w:t>
      </w:r>
    </w:p>
    <w:p w14:paraId="200728F0" w14:textId="77777777" w:rsidR="00A35BDF" w:rsidRDefault="00A35BDF">
      <w:pPr>
        <w:jc w:val="both"/>
        <w:sectPr w:rsidR="00A35BDF">
          <w:footerReference w:type="default" r:id="rId7"/>
          <w:pgSz w:w="12240" w:h="15840"/>
          <w:pgMar w:top="1340" w:right="1320" w:bottom="1080" w:left="1320" w:header="0" w:footer="887" w:gutter="0"/>
          <w:pgNumType w:start="2"/>
          <w:cols w:space="720"/>
        </w:sectPr>
      </w:pPr>
    </w:p>
    <w:p w14:paraId="4DBA3A9B" w14:textId="77777777" w:rsidR="00A35BDF" w:rsidRDefault="00E14986">
      <w:pPr>
        <w:pStyle w:val="ListParagraph"/>
        <w:numPr>
          <w:ilvl w:val="0"/>
          <w:numId w:val="12"/>
        </w:numPr>
        <w:tabs>
          <w:tab w:val="left" w:pos="838"/>
          <w:tab w:val="left" w:pos="840"/>
        </w:tabs>
        <w:spacing w:before="78"/>
        <w:ind w:right="115"/>
        <w:jc w:val="both"/>
      </w:pPr>
      <w:r>
        <w:lastRenderedPageBreak/>
        <w:t>If a grantor or donor specifies that expenditures of the grant or gift are to be purchased from a particular vendor, the legality and appropriateness of such a procurement must be approved by University Legal Counsel and, if approved, the appropriate contract must be used to procure the goods or services.</w:t>
      </w:r>
    </w:p>
    <w:p w14:paraId="7C6727B8" w14:textId="77777777" w:rsidR="00A35BDF" w:rsidRDefault="00A35BDF">
      <w:pPr>
        <w:pStyle w:val="BodyText"/>
        <w:jc w:val="left"/>
      </w:pPr>
    </w:p>
    <w:p w14:paraId="1C6BAEC3" w14:textId="77777777" w:rsidR="00A35BDF" w:rsidRDefault="00E14986">
      <w:pPr>
        <w:pStyle w:val="Heading1"/>
        <w:numPr>
          <w:ilvl w:val="0"/>
          <w:numId w:val="14"/>
        </w:numPr>
        <w:tabs>
          <w:tab w:val="left" w:pos="478"/>
        </w:tabs>
        <w:ind w:left="478" w:hanging="359"/>
      </w:pPr>
      <w:r>
        <w:t>Designated,</w:t>
      </w:r>
      <w:r>
        <w:rPr>
          <w:spacing w:val="-8"/>
        </w:rPr>
        <w:t xml:space="preserve"> </w:t>
      </w:r>
      <w:r>
        <w:t>Self-Supporting</w:t>
      </w:r>
      <w:r>
        <w:rPr>
          <w:spacing w:val="-7"/>
        </w:rPr>
        <w:t xml:space="preserve"> </w:t>
      </w:r>
      <w:r>
        <w:t>Revenue</w:t>
      </w:r>
      <w:r>
        <w:rPr>
          <w:spacing w:val="-9"/>
        </w:rPr>
        <w:t xml:space="preserve"> </w:t>
      </w:r>
      <w:r>
        <w:rPr>
          <w:spacing w:val="-2"/>
        </w:rPr>
        <w:t>Streams</w:t>
      </w:r>
    </w:p>
    <w:p w14:paraId="6A1C3E7D" w14:textId="77777777" w:rsidR="00A35BDF" w:rsidRDefault="00E14986">
      <w:pPr>
        <w:pStyle w:val="BodyText"/>
        <w:ind w:left="480" w:right="116"/>
      </w:pPr>
      <w:r>
        <w:t>Certain university activities, such as student travel abroad programs and athletic camps and conferences, charge fees to participants that fully cover the costs of the activity.</w:t>
      </w:r>
    </w:p>
    <w:p w14:paraId="58961E78" w14:textId="77777777" w:rsidR="00A35BDF" w:rsidRDefault="00E14986">
      <w:pPr>
        <w:pStyle w:val="ListParagraph"/>
        <w:numPr>
          <w:ilvl w:val="0"/>
          <w:numId w:val="11"/>
        </w:numPr>
        <w:tabs>
          <w:tab w:val="left" w:pos="840"/>
        </w:tabs>
        <w:spacing w:before="249"/>
        <w:ind w:right="116"/>
        <w:jc w:val="both"/>
      </w:pPr>
      <w:r>
        <w:t>If the fees paid by the individual participants fully cover the associated costs and are specifically intended to purchase food, clothing, equipment, or any other item on behalf of</w:t>
      </w:r>
      <w:r>
        <w:rPr>
          <w:spacing w:val="40"/>
        </w:rPr>
        <w:t xml:space="preserve"> </w:t>
      </w:r>
      <w:r>
        <w:t>the participant, such items may be purchased, with the exception of alcohol, even if</w:t>
      </w:r>
      <w:r>
        <w:rPr>
          <w:spacing w:val="40"/>
        </w:rPr>
        <w:t xml:space="preserve"> </w:t>
      </w:r>
      <w:r>
        <w:t>otherwise prohibited in this document, as long as the procurement complies with PASSHE’s standard competitive bid process and all applicable laws of the Commonwealth.</w:t>
      </w:r>
    </w:p>
    <w:p w14:paraId="121BD25D" w14:textId="77777777" w:rsidR="00A35BDF" w:rsidRDefault="00A35BDF">
      <w:pPr>
        <w:pStyle w:val="BodyText"/>
        <w:jc w:val="left"/>
      </w:pPr>
    </w:p>
    <w:p w14:paraId="5061FB6C" w14:textId="77777777" w:rsidR="00A35BDF" w:rsidRDefault="00E14986">
      <w:pPr>
        <w:pStyle w:val="ListParagraph"/>
        <w:numPr>
          <w:ilvl w:val="0"/>
          <w:numId w:val="11"/>
        </w:numPr>
        <w:tabs>
          <w:tab w:val="left" w:pos="839"/>
        </w:tabs>
        <w:spacing w:before="1"/>
        <w:ind w:left="839" w:right="116"/>
        <w:jc w:val="both"/>
      </w:pPr>
      <w:r>
        <w:t>The revenue from a self-supporting activity may not be used on behalf of employees to make purchases that are otherwise prohibited in this document, unless clearly and directly a necessary part of the activity and directly related to the participants. For example, if an athletic camp provides for participants to wear the same style sweatshirt, a sweatshirt also can be purchased for the coach who leads the camp; however, the revenue could not be</w:t>
      </w:r>
      <w:r>
        <w:rPr>
          <w:spacing w:val="40"/>
        </w:rPr>
        <w:t xml:space="preserve"> </w:t>
      </w:r>
      <w:r>
        <w:t>used by the coach to pay for a golf outing with other coaches, unless the golf outing was included in the participant’s fee and included all of the participants.</w:t>
      </w:r>
    </w:p>
    <w:p w14:paraId="59F73C91" w14:textId="77777777" w:rsidR="00A35BDF" w:rsidRDefault="00E14986">
      <w:pPr>
        <w:pStyle w:val="Heading1"/>
        <w:numPr>
          <w:ilvl w:val="0"/>
          <w:numId w:val="14"/>
        </w:numPr>
        <w:tabs>
          <w:tab w:val="left" w:pos="478"/>
        </w:tabs>
        <w:spacing w:before="247"/>
        <w:ind w:left="478" w:hanging="358"/>
      </w:pPr>
      <w:r>
        <w:t>PASSHE’s</w:t>
      </w:r>
      <w:r>
        <w:rPr>
          <w:spacing w:val="-5"/>
        </w:rPr>
        <w:t xml:space="preserve"> </w:t>
      </w:r>
      <w:r>
        <w:t>Separate</w:t>
      </w:r>
      <w:r>
        <w:rPr>
          <w:spacing w:val="-5"/>
        </w:rPr>
        <w:t xml:space="preserve"> </w:t>
      </w:r>
      <w:r>
        <w:rPr>
          <w:spacing w:val="-2"/>
        </w:rPr>
        <w:t>Entities</w:t>
      </w:r>
    </w:p>
    <w:p w14:paraId="7CDB7AD0" w14:textId="77777777" w:rsidR="00A35BDF" w:rsidRDefault="00E14986">
      <w:pPr>
        <w:pStyle w:val="BodyText"/>
        <w:ind w:left="480" w:right="115" w:hanging="1"/>
      </w:pPr>
      <w:r>
        <w:t xml:space="preserve">For purposes of this document, specifically </w:t>
      </w:r>
      <w:proofErr w:type="gramStart"/>
      <w:r>
        <w:t>with regard to</w:t>
      </w:r>
      <w:proofErr w:type="gramEnd"/>
      <w:r>
        <w:t xml:space="preserve"> food purchases, each of the universities, each university’s Council of Trustees, the Office of the Chancellor, and the Board of Governors are separate PASSHE entities. The branch campuses are not separate </w:t>
      </w:r>
      <w:proofErr w:type="gramStart"/>
      <w:r>
        <w:t>entities, but</w:t>
      </w:r>
      <w:proofErr w:type="gramEnd"/>
      <w:r>
        <w:rPr>
          <w:spacing w:val="80"/>
        </w:rPr>
        <w:t xml:space="preserve"> </w:t>
      </w:r>
      <w:r>
        <w:t>are considered part of their respective university entity. The Dixon University Center is part of the Office of the Chancellor entity.</w:t>
      </w:r>
    </w:p>
    <w:p w14:paraId="0B036C3C" w14:textId="77777777" w:rsidR="00A35BDF" w:rsidRDefault="00A35BDF">
      <w:pPr>
        <w:pStyle w:val="BodyText"/>
        <w:spacing w:before="1"/>
        <w:jc w:val="left"/>
      </w:pPr>
    </w:p>
    <w:p w14:paraId="1D5BF837" w14:textId="77777777" w:rsidR="00A35BDF" w:rsidRDefault="00E14986">
      <w:pPr>
        <w:pStyle w:val="Heading1"/>
        <w:numPr>
          <w:ilvl w:val="0"/>
          <w:numId w:val="14"/>
        </w:numPr>
        <w:tabs>
          <w:tab w:val="left" w:pos="480"/>
        </w:tabs>
        <w:ind w:hanging="360"/>
      </w:pPr>
      <w:r>
        <w:rPr>
          <w:spacing w:val="-2"/>
        </w:rPr>
        <w:t>Volunteers</w:t>
      </w:r>
    </w:p>
    <w:p w14:paraId="6C4E1538" w14:textId="77777777" w:rsidR="00A35BDF" w:rsidRDefault="00E14986">
      <w:pPr>
        <w:pStyle w:val="BodyText"/>
        <w:ind w:left="480" w:right="117"/>
      </w:pPr>
      <w:r>
        <w:t xml:space="preserve">Board of Governors Policy 1991-04-A, </w:t>
      </w:r>
      <w:r>
        <w:rPr>
          <w:i/>
        </w:rPr>
        <w:t>Volunteerism</w:t>
      </w:r>
      <w:r>
        <w:t>, provides for an appropriate appointing authority (Board of Governors, chancellor, or president) to authorize an individual to serve as a volunteer and further provides that the appointing authority may delegate this authority.</w:t>
      </w:r>
    </w:p>
    <w:p w14:paraId="0A90EAE0" w14:textId="77777777" w:rsidR="00A35BDF" w:rsidRDefault="00A35BDF">
      <w:pPr>
        <w:pStyle w:val="BodyText"/>
        <w:spacing w:before="2"/>
        <w:jc w:val="left"/>
      </w:pPr>
    </w:p>
    <w:p w14:paraId="748F4BA5" w14:textId="77777777" w:rsidR="00A35BDF" w:rsidRDefault="00E14986">
      <w:pPr>
        <w:pStyle w:val="ListParagraph"/>
        <w:numPr>
          <w:ilvl w:val="0"/>
          <w:numId w:val="10"/>
        </w:numPr>
        <w:tabs>
          <w:tab w:val="left" w:pos="840"/>
        </w:tabs>
        <w:ind w:right="116"/>
        <w:jc w:val="both"/>
      </w:pPr>
      <w:r>
        <w:t xml:space="preserve">Board of Governors Policy 1984-14-A, </w:t>
      </w:r>
      <w:r>
        <w:rPr>
          <w:i/>
        </w:rPr>
        <w:t>Terms and Conditions of Employment of Senior Policy Executives</w:t>
      </w:r>
      <w:r>
        <w:t xml:space="preserve">, states that “Spouses or partners of presidents will be invited by the chancellor to accept appointment as volunteers in service to the State System of Higher Education under the terms of Board of Governors Policy 1991-04-A, </w:t>
      </w:r>
      <w:r>
        <w:rPr>
          <w:i/>
        </w:rPr>
        <w:t>Volunteerism</w:t>
      </w:r>
      <w:r>
        <w:t xml:space="preserve">.” If a spouse accepts a written appointment as a volunteer, his/her attendance at official university functions or university business meetings may </w:t>
      </w:r>
      <w:proofErr w:type="gramStart"/>
      <w:r>
        <w:t>be considered to be</w:t>
      </w:r>
      <w:proofErr w:type="gramEnd"/>
      <w:r>
        <w:t xml:space="preserve"> in the capacity as a volunteer. For example</w:t>
      </w:r>
      <w:r>
        <w:t>, if a president’s spouse or partner accompanies the president for a dinner meeting at which university business is conducted, or travels with the president to a business conference for the purpose of conducting specific volunteer activities on behalf of the university, the spouse or partner may be reimbursed for actual business expenses incurred</w:t>
      </w:r>
      <w:r>
        <w:rPr>
          <w:spacing w:val="40"/>
        </w:rPr>
        <w:t xml:space="preserve"> </w:t>
      </w:r>
      <w:r>
        <w:t>in the conduct of official service as a volunteer in accordance with Policy 1991-04-A.</w:t>
      </w:r>
    </w:p>
    <w:p w14:paraId="3855E297" w14:textId="77777777" w:rsidR="00A35BDF" w:rsidRDefault="00E14986">
      <w:pPr>
        <w:pStyle w:val="ListParagraph"/>
        <w:numPr>
          <w:ilvl w:val="0"/>
          <w:numId w:val="10"/>
        </w:numPr>
        <w:tabs>
          <w:tab w:val="left" w:pos="840"/>
        </w:tabs>
        <w:spacing w:before="249"/>
        <w:ind w:right="115"/>
        <w:jc w:val="both"/>
      </w:pPr>
      <w:r>
        <w:t xml:space="preserve">Requests for reimbursement of the expenses incurred by volunteers, including spouses or partners of presidents, must be verified by the volunteer, must clearly state the business purpose, and must be in accordance with Board of Governors Policy 1986-07-A, </w:t>
      </w:r>
      <w:r>
        <w:rPr>
          <w:i/>
        </w:rPr>
        <w:t>Travel Expense Regulations</w:t>
      </w:r>
      <w:r>
        <w:t>.</w:t>
      </w:r>
    </w:p>
    <w:p w14:paraId="51E29930" w14:textId="77777777" w:rsidR="00A35BDF" w:rsidRDefault="00A35BDF">
      <w:pPr>
        <w:jc w:val="both"/>
        <w:sectPr w:rsidR="00A35BDF">
          <w:pgSz w:w="12240" w:h="15840"/>
          <w:pgMar w:top="1340" w:right="1320" w:bottom="1120" w:left="1320" w:header="0" w:footer="887" w:gutter="0"/>
          <w:cols w:space="720"/>
        </w:sectPr>
      </w:pPr>
    </w:p>
    <w:p w14:paraId="7D1BBA93" w14:textId="77777777" w:rsidR="00A35BDF" w:rsidRDefault="00E14986">
      <w:pPr>
        <w:pStyle w:val="Heading1"/>
        <w:numPr>
          <w:ilvl w:val="0"/>
          <w:numId w:val="14"/>
        </w:numPr>
        <w:tabs>
          <w:tab w:val="left" w:pos="479"/>
        </w:tabs>
        <w:spacing w:before="78"/>
        <w:ind w:left="479" w:hanging="359"/>
      </w:pPr>
      <w:r>
        <w:rPr>
          <w:spacing w:val="-2"/>
        </w:rPr>
        <w:lastRenderedPageBreak/>
        <w:t>Alcohol</w:t>
      </w:r>
    </w:p>
    <w:p w14:paraId="2BD18813" w14:textId="77777777" w:rsidR="00A35BDF" w:rsidRDefault="00E14986">
      <w:pPr>
        <w:pStyle w:val="BodyText"/>
        <w:ind w:left="480" w:right="117"/>
      </w:pPr>
      <w:r>
        <w:t>The purchase or reimbursement of alcohol, under all circumstances, is prohibited, with one exception:</w:t>
      </w:r>
      <w:r>
        <w:rPr>
          <w:spacing w:val="-2"/>
        </w:rPr>
        <w:t xml:space="preserve"> </w:t>
      </w:r>
      <w:r>
        <w:t>alcohol</w:t>
      </w:r>
      <w:r>
        <w:rPr>
          <w:spacing w:val="-5"/>
        </w:rPr>
        <w:t xml:space="preserve"> </w:t>
      </w:r>
      <w:r>
        <w:t>may</w:t>
      </w:r>
      <w:r>
        <w:rPr>
          <w:spacing w:val="-3"/>
        </w:rPr>
        <w:t xml:space="preserve"> </w:t>
      </w:r>
      <w:r>
        <w:t>be</w:t>
      </w:r>
      <w:r>
        <w:rPr>
          <w:spacing w:val="-4"/>
        </w:rPr>
        <w:t xml:space="preserve"> </w:t>
      </w:r>
      <w:r>
        <w:t>purchased</w:t>
      </w:r>
      <w:r>
        <w:rPr>
          <w:spacing w:val="-1"/>
        </w:rPr>
        <w:t xml:space="preserve"> </w:t>
      </w:r>
      <w:r>
        <w:t>when</w:t>
      </w:r>
      <w:r>
        <w:rPr>
          <w:spacing w:val="-2"/>
        </w:rPr>
        <w:t xml:space="preserve"> </w:t>
      </w:r>
      <w:r>
        <w:t>it</w:t>
      </w:r>
      <w:r>
        <w:rPr>
          <w:spacing w:val="-3"/>
        </w:rPr>
        <w:t xml:space="preserve"> </w:t>
      </w:r>
      <w:r>
        <w:t>is</w:t>
      </w:r>
      <w:r>
        <w:rPr>
          <w:spacing w:val="-4"/>
        </w:rPr>
        <w:t xml:space="preserve"> </w:t>
      </w:r>
      <w:r>
        <w:t>a</w:t>
      </w:r>
      <w:r>
        <w:rPr>
          <w:spacing w:val="-1"/>
        </w:rPr>
        <w:t xml:space="preserve"> </w:t>
      </w:r>
      <w:r>
        <w:t>necessary</w:t>
      </w:r>
      <w:r>
        <w:rPr>
          <w:spacing w:val="-3"/>
        </w:rPr>
        <w:t xml:space="preserve"> </w:t>
      </w:r>
      <w:r>
        <w:t>and</w:t>
      </w:r>
      <w:r>
        <w:rPr>
          <w:spacing w:val="-1"/>
        </w:rPr>
        <w:t xml:space="preserve"> </w:t>
      </w:r>
      <w:r>
        <w:t>integral</w:t>
      </w:r>
      <w:r>
        <w:rPr>
          <w:spacing w:val="-3"/>
        </w:rPr>
        <w:t xml:space="preserve"> </w:t>
      </w:r>
      <w:r>
        <w:t>part</w:t>
      </w:r>
      <w:r>
        <w:rPr>
          <w:spacing w:val="-6"/>
        </w:rPr>
        <w:t xml:space="preserve"> </w:t>
      </w:r>
      <w:r>
        <w:t>of</w:t>
      </w:r>
      <w:r>
        <w:rPr>
          <w:spacing w:val="-1"/>
        </w:rPr>
        <w:t xml:space="preserve"> </w:t>
      </w:r>
      <w:r>
        <w:t>the</w:t>
      </w:r>
      <w:r>
        <w:rPr>
          <w:spacing w:val="-4"/>
        </w:rPr>
        <w:t xml:space="preserve"> </w:t>
      </w:r>
      <w:r>
        <w:t>curriculum</w:t>
      </w:r>
      <w:r>
        <w:rPr>
          <w:spacing w:val="-2"/>
        </w:rPr>
        <w:t xml:space="preserve"> </w:t>
      </w:r>
      <w:r>
        <w:t xml:space="preserve">of an established academic program, such as the culinary program at Indiana University of </w:t>
      </w:r>
      <w:r>
        <w:rPr>
          <w:spacing w:val="-2"/>
        </w:rPr>
        <w:t>Pennsylvania.</w:t>
      </w:r>
    </w:p>
    <w:p w14:paraId="205DFF52" w14:textId="77777777" w:rsidR="00A35BDF" w:rsidRDefault="00A35BDF">
      <w:pPr>
        <w:pStyle w:val="BodyText"/>
        <w:spacing w:before="1"/>
        <w:jc w:val="left"/>
      </w:pPr>
    </w:p>
    <w:p w14:paraId="5118AC07" w14:textId="77777777" w:rsidR="00A35BDF" w:rsidRDefault="00E14986">
      <w:pPr>
        <w:pStyle w:val="Heading1"/>
        <w:numPr>
          <w:ilvl w:val="0"/>
          <w:numId w:val="14"/>
        </w:numPr>
        <w:tabs>
          <w:tab w:val="left" w:pos="479"/>
        </w:tabs>
        <w:ind w:left="479" w:hanging="359"/>
      </w:pPr>
      <w:proofErr w:type="gramStart"/>
      <w:r>
        <w:t>Expenditures</w:t>
      </w:r>
      <w:proofErr w:type="gramEnd"/>
      <w:r>
        <w:rPr>
          <w:spacing w:val="-8"/>
        </w:rPr>
        <w:t xml:space="preserve"> </w:t>
      </w:r>
      <w:proofErr w:type="gramStart"/>
      <w:r>
        <w:t>for</w:t>
      </w:r>
      <w:proofErr w:type="gramEnd"/>
      <w:r>
        <w:rPr>
          <w:spacing w:val="-5"/>
        </w:rPr>
        <w:t xml:space="preserve"> </w:t>
      </w:r>
      <w:r>
        <w:rPr>
          <w:spacing w:val="-4"/>
        </w:rPr>
        <w:t>Food</w:t>
      </w:r>
    </w:p>
    <w:p w14:paraId="3A8C6E12" w14:textId="77777777" w:rsidR="00A35BDF" w:rsidRDefault="00E14986">
      <w:pPr>
        <w:pStyle w:val="BodyText"/>
        <w:ind w:left="480" w:right="118"/>
      </w:pPr>
      <w:proofErr w:type="gramStart"/>
      <w:r>
        <w:t>With regard to</w:t>
      </w:r>
      <w:proofErr w:type="gramEnd"/>
      <w:r>
        <w:t xml:space="preserve"> expenditures for food, the following applies irrespective of whether the food is purchased by an employee at a restaurant, served on campus by a caterer or other provider, or purchased by employees or others and brought to campus. As with all expenditures of public funds, universities are expected to use prudence in determining the appropriateness of purchasing food with public funds.</w:t>
      </w:r>
    </w:p>
    <w:p w14:paraId="38678719" w14:textId="77777777" w:rsidR="00A35BDF" w:rsidRDefault="00E14986">
      <w:pPr>
        <w:pStyle w:val="ListParagraph"/>
        <w:numPr>
          <w:ilvl w:val="0"/>
          <w:numId w:val="9"/>
        </w:numPr>
        <w:tabs>
          <w:tab w:val="left" w:pos="839"/>
        </w:tabs>
        <w:spacing w:before="248"/>
        <w:ind w:right="116"/>
        <w:jc w:val="both"/>
      </w:pPr>
      <w:r>
        <w:rPr>
          <w:rFonts w:ascii="Franklin Gothic Demi" w:hAnsi="Franklin Gothic Demi"/>
          <w:b/>
        </w:rPr>
        <w:t xml:space="preserve">Official University Functions. </w:t>
      </w:r>
      <w:r>
        <w:t>When part of an official university ceremony or public event, such as commencement or ribbon cuttings, or part of a university-wide event that includes students, such as a “welcome back” for the first day of classes, a modest expenditure for refreshments for attendees is permitted.</w:t>
      </w:r>
    </w:p>
    <w:p w14:paraId="76B6ACC2" w14:textId="77777777" w:rsidR="00A35BDF" w:rsidRDefault="00A35BDF">
      <w:pPr>
        <w:pStyle w:val="BodyText"/>
        <w:spacing w:before="1"/>
        <w:jc w:val="left"/>
      </w:pPr>
    </w:p>
    <w:p w14:paraId="590E9725" w14:textId="77777777" w:rsidR="00A35BDF" w:rsidRDefault="00E14986">
      <w:pPr>
        <w:pStyle w:val="BodyText"/>
        <w:ind w:left="480"/>
      </w:pPr>
      <w:r w:rsidRPr="00E14986">
        <w:rPr>
          <w:color w:val="A20000"/>
        </w:rPr>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1FC94C45" w14:textId="77777777" w:rsidR="00A35BDF" w:rsidRDefault="00E14986">
      <w:pPr>
        <w:pStyle w:val="BodyText"/>
        <w:ind w:left="480" w:right="115"/>
      </w:pPr>
      <w:r w:rsidRPr="00E14986">
        <w:rPr>
          <w:color w:val="A20000"/>
        </w:rPr>
        <w:t>In addition to the events identified above, “Official University Functions” include events sponsored by individual departments when promoted to the entire University Community and/or the public.</w:t>
      </w:r>
      <w:r w:rsidRPr="00E14986">
        <w:rPr>
          <w:color w:val="A20000"/>
          <w:spacing w:val="80"/>
        </w:rPr>
        <w:t xml:space="preserve"> </w:t>
      </w:r>
      <w:r w:rsidRPr="00E14986">
        <w:rPr>
          <w:color w:val="A20000"/>
        </w:rPr>
        <w:t>Also included are general recruiting events promoting the University to specific groups of prospective students or the prospective student population taken as a whole. Participation by the President is not required.</w:t>
      </w:r>
    </w:p>
    <w:p w14:paraId="087FC724" w14:textId="77777777" w:rsidR="00A35BDF" w:rsidRDefault="00A35BDF">
      <w:pPr>
        <w:pStyle w:val="BodyText"/>
        <w:spacing w:before="248"/>
        <w:jc w:val="left"/>
      </w:pPr>
    </w:p>
    <w:p w14:paraId="29075BEA" w14:textId="77777777" w:rsidR="00A35BDF" w:rsidRDefault="00E14986">
      <w:pPr>
        <w:pStyle w:val="Heading1"/>
        <w:numPr>
          <w:ilvl w:val="0"/>
          <w:numId w:val="9"/>
        </w:numPr>
        <w:tabs>
          <w:tab w:val="left" w:pos="838"/>
        </w:tabs>
        <w:ind w:left="838" w:hanging="359"/>
        <w:jc w:val="left"/>
      </w:pPr>
      <w:r>
        <w:t>Business</w:t>
      </w:r>
      <w:r>
        <w:rPr>
          <w:spacing w:val="-5"/>
        </w:rPr>
        <w:t xml:space="preserve"> </w:t>
      </w:r>
      <w:r>
        <w:t>Meetings</w:t>
      </w:r>
      <w:r>
        <w:rPr>
          <w:spacing w:val="-4"/>
        </w:rPr>
        <w:t xml:space="preserve"> </w:t>
      </w:r>
      <w:r>
        <w:t>with</w:t>
      </w:r>
      <w:r>
        <w:rPr>
          <w:spacing w:val="-8"/>
        </w:rPr>
        <w:t xml:space="preserve"> </w:t>
      </w:r>
      <w:r>
        <w:t>External</w:t>
      </w:r>
      <w:r>
        <w:rPr>
          <w:spacing w:val="-5"/>
        </w:rPr>
        <w:t xml:space="preserve"> </w:t>
      </w:r>
      <w:r>
        <w:rPr>
          <w:spacing w:val="-2"/>
        </w:rPr>
        <w:t>Parties.</w:t>
      </w:r>
    </w:p>
    <w:p w14:paraId="1A5DDD74" w14:textId="77777777" w:rsidR="00A35BDF" w:rsidRDefault="00E14986">
      <w:pPr>
        <w:pStyle w:val="ListParagraph"/>
        <w:numPr>
          <w:ilvl w:val="1"/>
          <w:numId w:val="9"/>
        </w:numPr>
        <w:tabs>
          <w:tab w:val="left" w:pos="1197"/>
          <w:tab w:val="left" w:pos="1200"/>
        </w:tabs>
        <w:ind w:right="118"/>
        <w:jc w:val="both"/>
      </w:pPr>
      <w:r>
        <w:t>The purchase of meals or refreshments for university or PASSHE business meetings is permitted only when the meeting includes:</w:t>
      </w:r>
    </w:p>
    <w:p w14:paraId="1E055C85" w14:textId="77777777" w:rsidR="00A35BDF" w:rsidRDefault="00E14986">
      <w:pPr>
        <w:pStyle w:val="ListParagraph"/>
        <w:numPr>
          <w:ilvl w:val="2"/>
          <w:numId w:val="9"/>
        </w:numPr>
        <w:tabs>
          <w:tab w:val="left" w:pos="1560"/>
        </w:tabs>
        <w:spacing w:before="1"/>
        <w:ind w:right="116"/>
        <w:jc w:val="both"/>
      </w:pPr>
      <w:r>
        <w:t>employees from more than one PASSHE entity (see section H) who are necessary for the business purpose of the meeting; or</w:t>
      </w:r>
    </w:p>
    <w:p w14:paraId="4EBB28B1" w14:textId="77777777" w:rsidR="00A35BDF" w:rsidRDefault="00E14986">
      <w:pPr>
        <w:pStyle w:val="ListParagraph"/>
        <w:numPr>
          <w:ilvl w:val="2"/>
          <w:numId w:val="9"/>
        </w:numPr>
        <w:tabs>
          <w:tab w:val="left" w:pos="1558"/>
          <w:tab w:val="left" w:pos="1560"/>
        </w:tabs>
        <w:ind w:right="116"/>
        <w:jc w:val="both"/>
      </w:pPr>
      <w:r>
        <w:t>participants who are not PASSHE employees who are necessary for the business purpose of the meeting.</w:t>
      </w:r>
    </w:p>
    <w:p w14:paraId="7D14E7FD" w14:textId="77777777" w:rsidR="00A35BDF" w:rsidRDefault="00E14986">
      <w:pPr>
        <w:pStyle w:val="ListParagraph"/>
        <w:numPr>
          <w:ilvl w:val="1"/>
          <w:numId w:val="9"/>
        </w:numPr>
        <w:tabs>
          <w:tab w:val="left" w:pos="1198"/>
          <w:tab w:val="left" w:pos="1200"/>
        </w:tabs>
        <w:ind w:right="115"/>
        <w:jc w:val="both"/>
      </w:pPr>
      <w:r>
        <w:t xml:space="preserve">Expenditures for breakfast, lunch, and/or dinner in conjunction with a business meeting may be incurred only when the meal is an integral part of the meeting. For purposes of this policy, integral is defined as the agenda of the meeting clearly indicates that work is conducted during the meal and evidence of the outcomes of such work is provided. (See Board of Governors Policy 1986-07-A, </w:t>
      </w:r>
      <w:r>
        <w:rPr>
          <w:i/>
        </w:rPr>
        <w:t>Travel Expense Regulations</w:t>
      </w:r>
      <w:r>
        <w:t>, for separate regulations on reimbursement to employees in travel status.)</w:t>
      </w:r>
    </w:p>
    <w:p w14:paraId="2614BF03" w14:textId="77777777" w:rsidR="00A35BDF" w:rsidRDefault="00E14986">
      <w:pPr>
        <w:pStyle w:val="ListParagraph"/>
        <w:numPr>
          <w:ilvl w:val="1"/>
          <w:numId w:val="9"/>
        </w:numPr>
        <w:tabs>
          <w:tab w:val="left" w:pos="1199"/>
        </w:tabs>
        <w:ind w:left="1199" w:right="117" w:hanging="360"/>
        <w:jc w:val="both"/>
      </w:pPr>
      <w:r>
        <w:t>Per Internal Revenue Service (IRS) regulations, the time, date, place, business purpose, and attendees at business meals must be documented.</w:t>
      </w:r>
    </w:p>
    <w:p w14:paraId="04F0915D" w14:textId="77777777" w:rsidR="00A35BDF" w:rsidRDefault="00A35BDF">
      <w:pPr>
        <w:pStyle w:val="BodyText"/>
        <w:jc w:val="left"/>
      </w:pPr>
    </w:p>
    <w:p w14:paraId="1C0543E6" w14:textId="77777777" w:rsidR="00A35BDF" w:rsidRDefault="00E14986">
      <w:pPr>
        <w:pStyle w:val="BodyText"/>
        <w:ind w:left="840"/>
        <w:jc w:val="left"/>
      </w:pPr>
      <w:r w:rsidRPr="00E14986">
        <w:rPr>
          <w:color w:val="A20000"/>
        </w:rPr>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110AA15B" w14:textId="77777777" w:rsidR="00A35BDF" w:rsidRDefault="00E14986">
      <w:pPr>
        <w:pStyle w:val="BodyText"/>
        <w:ind w:left="839"/>
        <w:jc w:val="left"/>
      </w:pPr>
      <w:r w:rsidRPr="00E14986">
        <w:rPr>
          <w:color w:val="A20000"/>
        </w:rPr>
        <w:t>Business meetings with external parties will include meetings with individual prospective students</w:t>
      </w:r>
      <w:r w:rsidRPr="00E14986">
        <w:rPr>
          <w:color w:val="A20000"/>
          <w:spacing w:val="-4"/>
        </w:rPr>
        <w:t xml:space="preserve"> </w:t>
      </w:r>
      <w:r w:rsidRPr="00E14986">
        <w:rPr>
          <w:color w:val="A20000"/>
        </w:rPr>
        <w:t>for</w:t>
      </w:r>
      <w:r w:rsidRPr="00E14986">
        <w:rPr>
          <w:color w:val="A20000"/>
          <w:spacing w:val="-3"/>
        </w:rPr>
        <w:t xml:space="preserve"> </w:t>
      </w:r>
      <w:r w:rsidRPr="00E14986">
        <w:rPr>
          <w:color w:val="A20000"/>
        </w:rPr>
        <w:t>recruitment</w:t>
      </w:r>
      <w:r w:rsidRPr="00E14986">
        <w:rPr>
          <w:color w:val="A20000"/>
          <w:spacing w:val="-3"/>
        </w:rPr>
        <w:t xml:space="preserve"> </w:t>
      </w:r>
      <w:r w:rsidRPr="00E14986">
        <w:rPr>
          <w:color w:val="A20000"/>
        </w:rPr>
        <w:t>purposes.</w:t>
      </w:r>
      <w:r w:rsidRPr="00E14986">
        <w:rPr>
          <w:color w:val="A20000"/>
          <w:spacing w:val="-3"/>
        </w:rPr>
        <w:t xml:space="preserve"> </w:t>
      </w:r>
      <w:r w:rsidRPr="00E14986">
        <w:rPr>
          <w:color w:val="A20000"/>
        </w:rPr>
        <w:t>Such</w:t>
      </w:r>
      <w:r w:rsidRPr="00E14986">
        <w:rPr>
          <w:color w:val="A20000"/>
          <w:spacing w:val="-3"/>
        </w:rPr>
        <w:t xml:space="preserve"> </w:t>
      </w:r>
      <w:r w:rsidRPr="00E14986">
        <w:rPr>
          <w:color w:val="A20000"/>
        </w:rPr>
        <w:t>meetings</w:t>
      </w:r>
      <w:r w:rsidRPr="00E14986">
        <w:rPr>
          <w:color w:val="A20000"/>
          <w:spacing w:val="-6"/>
        </w:rPr>
        <w:t xml:space="preserve"> </w:t>
      </w:r>
      <w:r w:rsidRPr="00E14986">
        <w:rPr>
          <w:color w:val="A20000"/>
        </w:rPr>
        <w:t>must</w:t>
      </w:r>
      <w:r w:rsidRPr="00E14986">
        <w:rPr>
          <w:color w:val="A20000"/>
          <w:spacing w:val="-3"/>
        </w:rPr>
        <w:t xml:space="preserve"> </w:t>
      </w:r>
      <w:r w:rsidRPr="00E14986">
        <w:rPr>
          <w:color w:val="A20000"/>
        </w:rPr>
        <w:t>meet</w:t>
      </w:r>
      <w:r w:rsidRPr="00E14986">
        <w:rPr>
          <w:color w:val="A20000"/>
          <w:spacing w:val="-2"/>
        </w:rPr>
        <w:t xml:space="preserve"> </w:t>
      </w:r>
      <w:r w:rsidRPr="00E14986">
        <w:rPr>
          <w:color w:val="A20000"/>
        </w:rPr>
        <w:t>all</w:t>
      </w:r>
      <w:r w:rsidRPr="00E14986">
        <w:rPr>
          <w:color w:val="A20000"/>
          <w:spacing w:val="-5"/>
        </w:rPr>
        <w:t xml:space="preserve"> </w:t>
      </w:r>
      <w:r w:rsidRPr="00E14986">
        <w:rPr>
          <w:color w:val="A20000"/>
        </w:rPr>
        <w:t>criteria</w:t>
      </w:r>
      <w:r w:rsidRPr="00E14986">
        <w:rPr>
          <w:color w:val="A20000"/>
          <w:spacing w:val="-2"/>
        </w:rPr>
        <w:t xml:space="preserve"> </w:t>
      </w:r>
      <w:r w:rsidRPr="00E14986">
        <w:rPr>
          <w:color w:val="A20000"/>
        </w:rPr>
        <w:t>under</w:t>
      </w:r>
      <w:r w:rsidRPr="00E14986">
        <w:rPr>
          <w:color w:val="A20000"/>
          <w:spacing w:val="-3"/>
        </w:rPr>
        <w:t xml:space="preserve"> </w:t>
      </w:r>
      <w:r w:rsidRPr="00E14986">
        <w:rPr>
          <w:color w:val="A20000"/>
        </w:rPr>
        <w:t>K.2.</w:t>
      </w:r>
      <w:r w:rsidRPr="00E14986">
        <w:rPr>
          <w:color w:val="A20000"/>
          <w:spacing w:val="-3"/>
        </w:rPr>
        <w:t xml:space="preserve"> </w:t>
      </w:r>
      <w:r w:rsidRPr="00E14986">
        <w:rPr>
          <w:color w:val="A20000"/>
        </w:rPr>
        <w:t>of</w:t>
      </w:r>
      <w:r w:rsidRPr="00E14986">
        <w:rPr>
          <w:color w:val="A20000"/>
          <w:spacing w:val="-2"/>
        </w:rPr>
        <w:t xml:space="preserve"> </w:t>
      </w:r>
      <w:r w:rsidRPr="00E14986">
        <w:rPr>
          <w:color w:val="A20000"/>
        </w:rPr>
        <w:t xml:space="preserve">the </w:t>
      </w:r>
      <w:r w:rsidRPr="00E14986">
        <w:rPr>
          <w:color w:val="A20000"/>
          <w:spacing w:val="-2"/>
        </w:rPr>
        <w:t>Directive.</w:t>
      </w:r>
    </w:p>
    <w:p w14:paraId="5FDCC885" w14:textId="77777777" w:rsidR="00A35BDF" w:rsidRDefault="00A35BDF">
      <w:pPr>
        <w:pStyle w:val="BodyText"/>
        <w:jc w:val="left"/>
      </w:pPr>
    </w:p>
    <w:p w14:paraId="34057374" w14:textId="77777777" w:rsidR="00A35BDF" w:rsidRDefault="00E14986">
      <w:pPr>
        <w:pStyle w:val="BodyText"/>
        <w:ind w:left="839" w:right="174"/>
        <w:jc w:val="left"/>
      </w:pPr>
      <w:r w:rsidRPr="00E14986">
        <w:rPr>
          <w:color w:val="A20000"/>
        </w:rPr>
        <w:t>This</w:t>
      </w:r>
      <w:r w:rsidRPr="00E14986">
        <w:rPr>
          <w:color w:val="A20000"/>
          <w:spacing w:val="-5"/>
        </w:rPr>
        <w:t xml:space="preserve"> </w:t>
      </w:r>
      <w:r w:rsidRPr="00E14986">
        <w:rPr>
          <w:color w:val="A20000"/>
        </w:rPr>
        <w:t>section</w:t>
      </w:r>
      <w:r w:rsidRPr="00E14986">
        <w:rPr>
          <w:color w:val="A20000"/>
          <w:spacing w:val="-5"/>
        </w:rPr>
        <w:t xml:space="preserve"> </w:t>
      </w:r>
      <w:r w:rsidRPr="00E14986">
        <w:rPr>
          <w:color w:val="A20000"/>
        </w:rPr>
        <w:t>does</w:t>
      </w:r>
      <w:r w:rsidRPr="00E14986">
        <w:rPr>
          <w:color w:val="A20000"/>
          <w:spacing w:val="-3"/>
        </w:rPr>
        <w:t xml:space="preserve"> </w:t>
      </w:r>
      <w:r w:rsidRPr="00E14986">
        <w:rPr>
          <w:color w:val="A20000"/>
        </w:rPr>
        <w:t>not</w:t>
      </w:r>
      <w:r w:rsidRPr="00E14986">
        <w:rPr>
          <w:color w:val="A20000"/>
          <w:spacing w:val="-4"/>
        </w:rPr>
        <w:t xml:space="preserve"> </w:t>
      </w:r>
      <w:r w:rsidRPr="00E14986">
        <w:rPr>
          <w:color w:val="A20000"/>
        </w:rPr>
        <w:t>include</w:t>
      </w:r>
      <w:r w:rsidRPr="00E14986">
        <w:rPr>
          <w:color w:val="A20000"/>
          <w:spacing w:val="-3"/>
        </w:rPr>
        <w:t xml:space="preserve"> </w:t>
      </w:r>
      <w:r w:rsidRPr="00E14986">
        <w:rPr>
          <w:color w:val="A20000"/>
        </w:rPr>
        <w:t>recruiting</w:t>
      </w:r>
      <w:r w:rsidRPr="00E14986">
        <w:rPr>
          <w:color w:val="A20000"/>
          <w:spacing w:val="-4"/>
        </w:rPr>
        <w:t xml:space="preserve"> </w:t>
      </w:r>
      <w:r w:rsidRPr="00E14986">
        <w:rPr>
          <w:color w:val="A20000"/>
        </w:rPr>
        <w:t>events</w:t>
      </w:r>
      <w:r w:rsidRPr="00E14986">
        <w:rPr>
          <w:color w:val="A20000"/>
          <w:spacing w:val="-3"/>
        </w:rPr>
        <w:t xml:space="preserve"> </w:t>
      </w:r>
      <w:r w:rsidRPr="00E14986">
        <w:rPr>
          <w:color w:val="A20000"/>
        </w:rPr>
        <w:t>targeting</w:t>
      </w:r>
      <w:r w:rsidRPr="00E14986">
        <w:rPr>
          <w:color w:val="A20000"/>
          <w:spacing w:val="-4"/>
        </w:rPr>
        <w:t xml:space="preserve"> </w:t>
      </w:r>
      <w:r w:rsidRPr="00E14986">
        <w:rPr>
          <w:color w:val="A20000"/>
        </w:rPr>
        <w:t>prospective</w:t>
      </w:r>
      <w:r w:rsidRPr="00E14986">
        <w:rPr>
          <w:color w:val="A20000"/>
          <w:spacing w:val="-3"/>
        </w:rPr>
        <w:t xml:space="preserve"> </w:t>
      </w:r>
      <w:r w:rsidRPr="00E14986">
        <w:rPr>
          <w:color w:val="A20000"/>
        </w:rPr>
        <w:t>students</w:t>
      </w:r>
      <w:r w:rsidRPr="00E14986">
        <w:rPr>
          <w:color w:val="A20000"/>
          <w:spacing w:val="-5"/>
        </w:rPr>
        <w:t xml:space="preserve"> </w:t>
      </w:r>
      <w:r w:rsidRPr="00E14986">
        <w:rPr>
          <w:color w:val="A20000"/>
        </w:rPr>
        <w:t>in</w:t>
      </w:r>
      <w:r w:rsidRPr="00E14986">
        <w:rPr>
          <w:color w:val="A20000"/>
          <w:spacing w:val="-3"/>
        </w:rPr>
        <w:t xml:space="preserve"> </w:t>
      </w:r>
      <w:r w:rsidRPr="00E14986">
        <w:rPr>
          <w:color w:val="A20000"/>
        </w:rPr>
        <w:t>general</w:t>
      </w:r>
      <w:r w:rsidRPr="00E14986">
        <w:rPr>
          <w:color w:val="A20000"/>
          <w:spacing w:val="-4"/>
        </w:rPr>
        <w:t xml:space="preserve"> </w:t>
      </w:r>
      <w:r w:rsidRPr="00E14986">
        <w:rPr>
          <w:color w:val="A20000"/>
        </w:rPr>
        <w:t>or specific groups of students.</w:t>
      </w:r>
      <w:r w:rsidRPr="00E14986">
        <w:rPr>
          <w:color w:val="A20000"/>
          <w:spacing w:val="40"/>
        </w:rPr>
        <w:t xml:space="preserve"> </w:t>
      </w:r>
      <w:r w:rsidRPr="00E14986">
        <w:rPr>
          <w:color w:val="A20000"/>
        </w:rPr>
        <w:t>See Section K.1. “Official University Functions” for general recruiting events.</w:t>
      </w:r>
    </w:p>
    <w:p w14:paraId="502AFA83" w14:textId="77777777" w:rsidR="00A35BDF" w:rsidRDefault="00A35BDF">
      <w:pPr>
        <w:sectPr w:rsidR="00A35BDF">
          <w:footerReference w:type="default" r:id="rId8"/>
          <w:pgSz w:w="12240" w:h="15840"/>
          <w:pgMar w:top="1340" w:right="1320" w:bottom="940" w:left="1320" w:header="0" w:footer="740" w:gutter="0"/>
          <w:cols w:space="720"/>
        </w:sectPr>
      </w:pPr>
    </w:p>
    <w:p w14:paraId="1BD95779" w14:textId="77777777" w:rsidR="00A35BDF" w:rsidRDefault="00E14986">
      <w:pPr>
        <w:pStyle w:val="Heading1"/>
        <w:numPr>
          <w:ilvl w:val="0"/>
          <w:numId w:val="9"/>
        </w:numPr>
        <w:tabs>
          <w:tab w:val="left" w:pos="839"/>
        </w:tabs>
        <w:spacing w:before="88"/>
        <w:ind w:hanging="359"/>
        <w:jc w:val="left"/>
      </w:pPr>
      <w:r>
        <w:lastRenderedPageBreak/>
        <w:t>Evening</w:t>
      </w:r>
      <w:r>
        <w:rPr>
          <w:spacing w:val="-4"/>
        </w:rPr>
        <w:t xml:space="preserve"> </w:t>
      </w:r>
      <w:r>
        <w:rPr>
          <w:spacing w:val="-2"/>
        </w:rPr>
        <w:t>Receptions.</w:t>
      </w:r>
    </w:p>
    <w:p w14:paraId="7BFD754D" w14:textId="77777777" w:rsidR="00A35BDF" w:rsidRDefault="00E14986">
      <w:pPr>
        <w:pStyle w:val="ListParagraph"/>
        <w:numPr>
          <w:ilvl w:val="1"/>
          <w:numId w:val="9"/>
        </w:numPr>
        <w:tabs>
          <w:tab w:val="left" w:pos="1144"/>
          <w:tab w:val="left" w:pos="1199"/>
        </w:tabs>
        <w:ind w:left="1199" w:right="117" w:hanging="360"/>
      </w:pPr>
      <w:r>
        <w:t>The</w:t>
      </w:r>
      <w:r>
        <w:rPr>
          <w:spacing w:val="75"/>
        </w:rPr>
        <w:t xml:space="preserve"> </w:t>
      </w:r>
      <w:r>
        <w:t>purchase</w:t>
      </w:r>
      <w:r>
        <w:rPr>
          <w:spacing w:val="75"/>
        </w:rPr>
        <w:t xml:space="preserve"> </w:t>
      </w:r>
      <w:r>
        <w:t>of</w:t>
      </w:r>
      <w:r>
        <w:rPr>
          <w:spacing w:val="75"/>
        </w:rPr>
        <w:t xml:space="preserve"> </w:t>
      </w:r>
      <w:r>
        <w:t>meals</w:t>
      </w:r>
      <w:r>
        <w:rPr>
          <w:spacing w:val="75"/>
        </w:rPr>
        <w:t xml:space="preserve"> </w:t>
      </w:r>
      <w:r>
        <w:t>or</w:t>
      </w:r>
      <w:r>
        <w:rPr>
          <w:spacing w:val="76"/>
        </w:rPr>
        <w:t xml:space="preserve"> </w:t>
      </w:r>
      <w:r>
        <w:t>refreshments</w:t>
      </w:r>
      <w:r>
        <w:rPr>
          <w:spacing w:val="75"/>
        </w:rPr>
        <w:t xml:space="preserve"> </w:t>
      </w:r>
      <w:r>
        <w:t>for</w:t>
      </w:r>
      <w:r>
        <w:rPr>
          <w:spacing w:val="74"/>
        </w:rPr>
        <w:t xml:space="preserve"> </w:t>
      </w:r>
      <w:r>
        <w:t>evening</w:t>
      </w:r>
      <w:r>
        <w:rPr>
          <w:spacing w:val="74"/>
        </w:rPr>
        <w:t xml:space="preserve"> </w:t>
      </w:r>
      <w:r>
        <w:t>receptions,</w:t>
      </w:r>
      <w:r>
        <w:rPr>
          <w:spacing w:val="75"/>
        </w:rPr>
        <w:t xml:space="preserve"> </w:t>
      </w:r>
      <w:r>
        <w:t>such</w:t>
      </w:r>
      <w:r>
        <w:rPr>
          <w:spacing w:val="75"/>
        </w:rPr>
        <w:t xml:space="preserve"> </w:t>
      </w:r>
      <w:r>
        <w:t>as</w:t>
      </w:r>
      <w:r>
        <w:rPr>
          <w:spacing w:val="75"/>
        </w:rPr>
        <w:t xml:space="preserve"> </w:t>
      </w:r>
      <w:r>
        <w:t>welcome receptions or receptions following business meetings, is permitted only when:</w:t>
      </w:r>
    </w:p>
    <w:p w14:paraId="4589FB97" w14:textId="77777777" w:rsidR="00A35BDF" w:rsidRDefault="00E14986">
      <w:pPr>
        <w:pStyle w:val="ListParagraph"/>
        <w:numPr>
          <w:ilvl w:val="2"/>
          <w:numId w:val="9"/>
        </w:numPr>
        <w:tabs>
          <w:tab w:val="left" w:pos="1559"/>
        </w:tabs>
        <w:ind w:left="1559" w:hanging="359"/>
      </w:pPr>
      <w:r>
        <w:t>the</w:t>
      </w:r>
      <w:r>
        <w:rPr>
          <w:spacing w:val="-5"/>
        </w:rPr>
        <w:t xml:space="preserve"> </w:t>
      </w:r>
      <w:r>
        <w:t>reception</w:t>
      </w:r>
      <w:r>
        <w:rPr>
          <w:spacing w:val="-4"/>
        </w:rPr>
        <w:t xml:space="preserve"> </w:t>
      </w:r>
      <w:r>
        <w:t>includes</w:t>
      </w:r>
      <w:r>
        <w:rPr>
          <w:spacing w:val="-7"/>
        </w:rPr>
        <w:t xml:space="preserve"> </w:t>
      </w:r>
      <w:r>
        <w:t>students</w:t>
      </w:r>
      <w:r>
        <w:rPr>
          <w:spacing w:val="-6"/>
        </w:rPr>
        <w:t xml:space="preserve"> </w:t>
      </w:r>
      <w:r>
        <w:t>and/or</w:t>
      </w:r>
      <w:r>
        <w:rPr>
          <w:spacing w:val="-6"/>
        </w:rPr>
        <w:t xml:space="preserve"> </w:t>
      </w:r>
      <w:r>
        <w:t>their</w:t>
      </w:r>
      <w:r>
        <w:rPr>
          <w:spacing w:val="-5"/>
        </w:rPr>
        <w:t xml:space="preserve"> </w:t>
      </w:r>
      <w:r>
        <w:t>parents;</w:t>
      </w:r>
      <w:r>
        <w:rPr>
          <w:spacing w:val="-4"/>
        </w:rPr>
        <w:t xml:space="preserve"> </w:t>
      </w:r>
      <w:r>
        <w:rPr>
          <w:spacing w:val="-5"/>
        </w:rPr>
        <w:t>or</w:t>
      </w:r>
    </w:p>
    <w:p w14:paraId="5985A9FE" w14:textId="77777777" w:rsidR="00A35BDF" w:rsidRDefault="00E14986">
      <w:pPr>
        <w:pStyle w:val="ListParagraph"/>
        <w:numPr>
          <w:ilvl w:val="2"/>
          <w:numId w:val="9"/>
        </w:numPr>
        <w:tabs>
          <w:tab w:val="left" w:pos="1557"/>
        </w:tabs>
        <w:ind w:left="1557" w:hanging="357"/>
      </w:pPr>
      <w:r>
        <w:t>the</w:t>
      </w:r>
      <w:r>
        <w:rPr>
          <w:spacing w:val="-5"/>
        </w:rPr>
        <w:t xml:space="preserve"> </w:t>
      </w:r>
      <w:r>
        <w:t>reception</w:t>
      </w:r>
      <w:r>
        <w:rPr>
          <w:spacing w:val="-3"/>
        </w:rPr>
        <w:t xml:space="preserve"> </w:t>
      </w:r>
      <w:r>
        <w:t>is</w:t>
      </w:r>
      <w:r>
        <w:rPr>
          <w:spacing w:val="-3"/>
        </w:rPr>
        <w:t xml:space="preserve"> </w:t>
      </w:r>
      <w:r>
        <w:t>to</w:t>
      </w:r>
      <w:r>
        <w:rPr>
          <w:spacing w:val="-3"/>
        </w:rPr>
        <w:t xml:space="preserve"> </w:t>
      </w:r>
      <w:r>
        <w:t>honor</w:t>
      </w:r>
      <w:r>
        <w:rPr>
          <w:spacing w:val="-7"/>
        </w:rPr>
        <w:t xml:space="preserve"> </w:t>
      </w:r>
      <w:r>
        <w:t>a</w:t>
      </w:r>
      <w:r>
        <w:rPr>
          <w:spacing w:val="-5"/>
        </w:rPr>
        <w:t xml:space="preserve"> </w:t>
      </w:r>
      <w:r>
        <w:t>special</w:t>
      </w:r>
      <w:r>
        <w:rPr>
          <w:spacing w:val="-4"/>
        </w:rPr>
        <w:t xml:space="preserve"> </w:t>
      </w:r>
      <w:r>
        <w:t>guest</w:t>
      </w:r>
      <w:r>
        <w:rPr>
          <w:spacing w:val="-4"/>
        </w:rPr>
        <w:t xml:space="preserve"> </w:t>
      </w:r>
      <w:r>
        <w:t>who</w:t>
      </w:r>
      <w:r>
        <w:rPr>
          <w:spacing w:val="-3"/>
        </w:rPr>
        <w:t xml:space="preserve"> </w:t>
      </w:r>
      <w:r>
        <w:t>is</w:t>
      </w:r>
      <w:r>
        <w:rPr>
          <w:spacing w:val="-5"/>
        </w:rPr>
        <w:t xml:space="preserve"> </w:t>
      </w:r>
      <w:r>
        <w:t>not</w:t>
      </w:r>
      <w:r>
        <w:rPr>
          <w:spacing w:val="-4"/>
        </w:rPr>
        <w:t xml:space="preserve"> </w:t>
      </w:r>
      <w:r>
        <w:t>an</w:t>
      </w:r>
      <w:r>
        <w:rPr>
          <w:spacing w:val="-3"/>
        </w:rPr>
        <w:t xml:space="preserve"> </w:t>
      </w:r>
      <w:r>
        <w:t>employee</w:t>
      </w:r>
      <w:r>
        <w:rPr>
          <w:spacing w:val="-3"/>
        </w:rPr>
        <w:t xml:space="preserve"> </w:t>
      </w:r>
      <w:r>
        <w:t>of</w:t>
      </w:r>
      <w:r>
        <w:rPr>
          <w:spacing w:val="-2"/>
        </w:rPr>
        <w:t xml:space="preserve"> </w:t>
      </w:r>
      <w:r>
        <w:t>the</w:t>
      </w:r>
      <w:r>
        <w:rPr>
          <w:spacing w:val="-3"/>
        </w:rPr>
        <w:t xml:space="preserve"> </w:t>
      </w:r>
      <w:r>
        <w:t>university;</w:t>
      </w:r>
      <w:r>
        <w:rPr>
          <w:spacing w:val="-2"/>
        </w:rPr>
        <w:t xml:space="preserve"> </w:t>
      </w:r>
      <w:r>
        <w:rPr>
          <w:spacing w:val="-5"/>
        </w:rPr>
        <w:t>or</w:t>
      </w:r>
    </w:p>
    <w:p w14:paraId="77D762D1" w14:textId="77777777" w:rsidR="00A35BDF" w:rsidRDefault="00E14986">
      <w:pPr>
        <w:pStyle w:val="ListParagraph"/>
        <w:numPr>
          <w:ilvl w:val="2"/>
          <w:numId w:val="9"/>
        </w:numPr>
        <w:tabs>
          <w:tab w:val="left" w:pos="1556"/>
        </w:tabs>
        <w:spacing w:before="1"/>
        <w:ind w:left="1556" w:hanging="356"/>
      </w:pPr>
      <w:proofErr w:type="gramStart"/>
      <w:r>
        <w:t>the</w:t>
      </w:r>
      <w:proofErr w:type="gramEnd"/>
      <w:r>
        <w:rPr>
          <w:spacing w:val="-6"/>
        </w:rPr>
        <w:t xml:space="preserve"> </w:t>
      </w:r>
      <w:r>
        <w:t>reception</w:t>
      </w:r>
      <w:r>
        <w:rPr>
          <w:spacing w:val="-3"/>
        </w:rPr>
        <w:t xml:space="preserve"> </w:t>
      </w:r>
      <w:r>
        <w:t>is</w:t>
      </w:r>
      <w:r>
        <w:rPr>
          <w:spacing w:val="-4"/>
        </w:rPr>
        <w:t xml:space="preserve"> </w:t>
      </w:r>
      <w:r>
        <w:t>to</w:t>
      </w:r>
      <w:r>
        <w:rPr>
          <w:spacing w:val="-3"/>
        </w:rPr>
        <w:t xml:space="preserve"> </w:t>
      </w:r>
      <w:r>
        <w:t>honor</w:t>
      </w:r>
      <w:r>
        <w:rPr>
          <w:spacing w:val="-5"/>
        </w:rPr>
        <w:t xml:space="preserve"> </w:t>
      </w:r>
      <w:r>
        <w:t>the</w:t>
      </w:r>
      <w:r>
        <w:rPr>
          <w:spacing w:val="-3"/>
        </w:rPr>
        <w:t xml:space="preserve"> </w:t>
      </w:r>
      <w:r>
        <w:t>evening’s</w:t>
      </w:r>
      <w:r>
        <w:rPr>
          <w:spacing w:val="-5"/>
        </w:rPr>
        <w:t xml:space="preserve"> </w:t>
      </w:r>
      <w:r>
        <w:t>speaker</w:t>
      </w:r>
      <w:r>
        <w:rPr>
          <w:spacing w:val="-5"/>
        </w:rPr>
        <w:t xml:space="preserve"> </w:t>
      </w:r>
      <w:r>
        <w:t>or</w:t>
      </w:r>
      <w:r>
        <w:rPr>
          <w:spacing w:val="-4"/>
        </w:rPr>
        <w:t xml:space="preserve"> </w:t>
      </w:r>
      <w:r>
        <w:t>performer;</w:t>
      </w:r>
      <w:r>
        <w:rPr>
          <w:spacing w:val="-6"/>
        </w:rPr>
        <w:t xml:space="preserve"> </w:t>
      </w:r>
      <w:r>
        <w:rPr>
          <w:spacing w:val="-5"/>
        </w:rPr>
        <w:t>or,</w:t>
      </w:r>
    </w:p>
    <w:p w14:paraId="1CF6DB32" w14:textId="77777777" w:rsidR="00A35BDF" w:rsidRDefault="00E14986">
      <w:pPr>
        <w:pStyle w:val="ListParagraph"/>
        <w:numPr>
          <w:ilvl w:val="2"/>
          <w:numId w:val="9"/>
        </w:numPr>
        <w:tabs>
          <w:tab w:val="left" w:pos="1558"/>
          <w:tab w:val="left" w:pos="1560"/>
        </w:tabs>
        <w:ind w:right="115"/>
        <w:jc w:val="both"/>
      </w:pPr>
      <w:r>
        <w:t>in the case of a reception following a university or PASSHE business meeting of employees, the event includes employees from more than one PASSHE entity who</w:t>
      </w:r>
      <w:r>
        <w:rPr>
          <w:spacing w:val="40"/>
        </w:rPr>
        <w:t xml:space="preserve"> </w:t>
      </w:r>
      <w:r>
        <w:t>are necessary for the business purpose of the event and/or participants who are not PASSHE employees who are necessary for the business purpose of the event.</w:t>
      </w:r>
    </w:p>
    <w:p w14:paraId="4543DCF6" w14:textId="77777777" w:rsidR="00A35BDF" w:rsidRDefault="00E14986">
      <w:pPr>
        <w:pStyle w:val="ListParagraph"/>
        <w:numPr>
          <w:ilvl w:val="1"/>
          <w:numId w:val="9"/>
        </w:numPr>
        <w:tabs>
          <w:tab w:val="left" w:pos="1198"/>
          <w:tab w:val="left" w:pos="1200"/>
        </w:tabs>
        <w:ind w:right="116"/>
        <w:jc w:val="both"/>
      </w:pPr>
      <w:r>
        <w:t>Per IRS regulations, the time, date, place, business purpose, and attendees at such events must be documented.</w:t>
      </w:r>
    </w:p>
    <w:p w14:paraId="5780B45D" w14:textId="77777777" w:rsidR="00A35BDF" w:rsidRDefault="00E14986">
      <w:pPr>
        <w:pStyle w:val="BodyText"/>
        <w:spacing w:before="248"/>
        <w:ind w:left="840"/>
        <w:jc w:val="left"/>
      </w:pPr>
      <w:r w:rsidRPr="00E14986">
        <w:rPr>
          <w:color w:val="A20000"/>
        </w:rPr>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7F943C4E" w14:textId="77777777" w:rsidR="00A35BDF" w:rsidRDefault="00E14986">
      <w:pPr>
        <w:pStyle w:val="BodyText"/>
        <w:ind w:left="840"/>
        <w:jc w:val="left"/>
      </w:pPr>
      <w:r w:rsidRPr="00E14986">
        <w:rPr>
          <w:color w:val="A20000"/>
        </w:rPr>
        <w:t>The</w:t>
      </w:r>
      <w:r w:rsidRPr="00E14986">
        <w:rPr>
          <w:color w:val="A20000"/>
          <w:spacing w:val="-8"/>
        </w:rPr>
        <w:t xml:space="preserve"> </w:t>
      </w:r>
      <w:r w:rsidRPr="00E14986">
        <w:rPr>
          <w:color w:val="A20000"/>
        </w:rPr>
        <w:t>criteria</w:t>
      </w:r>
      <w:r w:rsidRPr="00E14986">
        <w:rPr>
          <w:color w:val="A20000"/>
          <w:spacing w:val="-2"/>
        </w:rPr>
        <w:t xml:space="preserve"> </w:t>
      </w:r>
      <w:r w:rsidRPr="00E14986">
        <w:rPr>
          <w:color w:val="A20000"/>
        </w:rPr>
        <w:t>of</w:t>
      </w:r>
      <w:r w:rsidRPr="00E14986">
        <w:rPr>
          <w:color w:val="A20000"/>
          <w:spacing w:val="-3"/>
        </w:rPr>
        <w:t xml:space="preserve"> </w:t>
      </w:r>
      <w:r w:rsidRPr="00E14986">
        <w:rPr>
          <w:color w:val="A20000"/>
        </w:rPr>
        <w:t>Section</w:t>
      </w:r>
      <w:r w:rsidRPr="00E14986">
        <w:rPr>
          <w:color w:val="A20000"/>
          <w:spacing w:val="-3"/>
        </w:rPr>
        <w:t xml:space="preserve"> </w:t>
      </w:r>
      <w:r w:rsidRPr="00E14986">
        <w:rPr>
          <w:color w:val="A20000"/>
        </w:rPr>
        <w:t>K.3.</w:t>
      </w:r>
      <w:r w:rsidRPr="00E14986">
        <w:rPr>
          <w:color w:val="A20000"/>
          <w:spacing w:val="-4"/>
        </w:rPr>
        <w:t xml:space="preserve"> </w:t>
      </w:r>
      <w:r w:rsidRPr="00E14986">
        <w:rPr>
          <w:color w:val="A20000"/>
        </w:rPr>
        <w:t>is</w:t>
      </w:r>
      <w:r w:rsidRPr="00E14986">
        <w:rPr>
          <w:color w:val="A20000"/>
          <w:spacing w:val="-3"/>
        </w:rPr>
        <w:t xml:space="preserve"> </w:t>
      </w:r>
      <w:r w:rsidRPr="00E14986">
        <w:rPr>
          <w:color w:val="A20000"/>
        </w:rPr>
        <w:t>expanded</w:t>
      </w:r>
      <w:r w:rsidRPr="00E14986">
        <w:rPr>
          <w:color w:val="A20000"/>
          <w:spacing w:val="-3"/>
        </w:rPr>
        <w:t xml:space="preserve"> </w:t>
      </w:r>
      <w:r w:rsidRPr="00E14986">
        <w:rPr>
          <w:color w:val="A20000"/>
        </w:rPr>
        <w:t>to</w:t>
      </w:r>
      <w:r w:rsidRPr="00E14986">
        <w:rPr>
          <w:color w:val="A20000"/>
          <w:spacing w:val="-3"/>
        </w:rPr>
        <w:t xml:space="preserve"> </w:t>
      </w:r>
      <w:r w:rsidRPr="00E14986">
        <w:rPr>
          <w:color w:val="A20000"/>
        </w:rPr>
        <w:t>be</w:t>
      </w:r>
      <w:r w:rsidRPr="00E14986">
        <w:rPr>
          <w:color w:val="A20000"/>
          <w:spacing w:val="-4"/>
        </w:rPr>
        <w:t xml:space="preserve"> </w:t>
      </w:r>
      <w:r w:rsidRPr="00E14986">
        <w:rPr>
          <w:color w:val="A20000"/>
        </w:rPr>
        <w:t>applicable</w:t>
      </w:r>
      <w:r w:rsidRPr="00E14986">
        <w:rPr>
          <w:color w:val="A20000"/>
          <w:spacing w:val="-3"/>
        </w:rPr>
        <w:t xml:space="preserve"> </w:t>
      </w:r>
      <w:r w:rsidRPr="00E14986">
        <w:rPr>
          <w:color w:val="A20000"/>
        </w:rPr>
        <w:t>to</w:t>
      </w:r>
      <w:r w:rsidRPr="00E14986">
        <w:rPr>
          <w:color w:val="A20000"/>
          <w:spacing w:val="-4"/>
        </w:rPr>
        <w:t xml:space="preserve"> </w:t>
      </w:r>
      <w:r w:rsidRPr="00E14986">
        <w:rPr>
          <w:color w:val="A20000"/>
        </w:rPr>
        <w:t>receptions</w:t>
      </w:r>
      <w:r w:rsidRPr="00E14986">
        <w:rPr>
          <w:color w:val="A20000"/>
          <w:spacing w:val="-5"/>
        </w:rPr>
        <w:t xml:space="preserve"> </w:t>
      </w:r>
      <w:r w:rsidRPr="00E14986">
        <w:rPr>
          <w:color w:val="A20000"/>
        </w:rPr>
        <w:t>occurring</w:t>
      </w:r>
      <w:r w:rsidRPr="00E14986">
        <w:rPr>
          <w:color w:val="A20000"/>
          <w:spacing w:val="-5"/>
        </w:rPr>
        <w:t xml:space="preserve"> </w:t>
      </w:r>
      <w:r w:rsidRPr="00E14986">
        <w:rPr>
          <w:color w:val="A20000"/>
        </w:rPr>
        <w:t>at</w:t>
      </w:r>
      <w:r w:rsidRPr="00E14986">
        <w:rPr>
          <w:color w:val="A20000"/>
          <w:spacing w:val="-4"/>
        </w:rPr>
        <w:t xml:space="preserve"> </w:t>
      </w:r>
      <w:r w:rsidRPr="00E14986">
        <w:rPr>
          <w:color w:val="A20000"/>
        </w:rPr>
        <w:t>any</w:t>
      </w:r>
      <w:r w:rsidRPr="00E14986">
        <w:rPr>
          <w:color w:val="A20000"/>
          <w:spacing w:val="-4"/>
        </w:rPr>
        <w:t xml:space="preserve"> </w:t>
      </w:r>
      <w:r w:rsidRPr="00E14986">
        <w:rPr>
          <w:color w:val="A20000"/>
          <w:spacing w:val="-2"/>
        </w:rPr>
        <w:t>time.</w:t>
      </w:r>
    </w:p>
    <w:p w14:paraId="74DA8B72" w14:textId="77777777" w:rsidR="00A35BDF" w:rsidRDefault="00A35BDF">
      <w:pPr>
        <w:pStyle w:val="BodyText"/>
        <w:jc w:val="left"/>
      </w:pPr>
    </w:p>
    <w:p w14:paraId="7F249237" w14:textId="77777777" w:rsidR="00A35BDF" w:rsidRDefault="00E14986">
      <w:pPr>
        <w:pStyle w:val="ListParagraph"/>
        <w:numPr>
          <w:ilvl w:val="0"/>
          <w:numId w:val="9"/>
        </w:numPr>
        <w:tabs>
          <w:tab w:val="left" w:pos="839"/>
        </w:tabs>
        <w:ind w:right="263" w:hanging="509"/>
        <w:jc w:val="left"/>
      </w:pPr>
      <w:r>
        <w:rPr>
          <w:rFonts w:ascii="Franklin Gothic Demi"/>
          <w:b/>
        </w:rPr>
        <w:t xml:space="preserve">Staff Retreats, Workshops, and Training. </w:t>
      </w:r>
      <w:r>
        <w:t>In conjunction with an associated written university</w:t>
      </w:r>
      <w:r>
        <w:rPr>
          <w:spacing w:val="-4"/>
        </w:rPr>
        <w:t xml:space="preserve"> </w:t>
      </w:r>
      <w:r>
        <w:t>policy</w:t>
      </w:r>
      <w:r>
        <w:rPr>
          <w:spacing w:val="-4"/>
        </w:rPr>
        <w:t xml:space="preserve"> </w:t>
      </w:r>
      <w:r>
        <w:t>that</w:t>
      </w:r>
      <w:r>
        <w:rPr>
          <w:spacing w:val="-4"/>
        </w:rPr>
        <w:t xml:space="preserve"> </w:t>
      </w:r>
      <w:r>
        <w:t>requires</w:t>
      </w:r>
      <w:r>
        <w:rPr>
          <w:spacing w:val="-3"/>
        </w:rPr>
        <w:t xml:space="preserve"> </w:t>
      </w:r>
      <w:r>
        <w:t>written</w:t>
      </w:r>
      <w:r>
        <w:rPr>
          <w:spacing w:val="-3"/>
        </w:rPr>
        <w:t xml:space="preserve"> </w:t>
      </w:r>
      <w:r>
        <w:t>supervisory</w:t>
      </w:r>
      <w:r>
        <w:rPr>
          <w:spacing w:val="-6"/>
        </w:rPr>
        <w:t xml:space="preserve"> </w:t>
      </w:r>
      <w:r>
        <w:t>approval,</w:t>
      </w:r>
      <w:r>
        <w:rPr>
          <w:spacing w:val="-3"/>
        </w:rPr>
        <w:t xml:space="preserve"> </w:t>
      </w:r>
      <w:r>
        <w:t>as</w:t>
      </w:r>
      <w:r>
        <w:rPr>
          <w:spacing w:val="-3"/>
        </w:rPr>
        <w:t xml:space="preserve"> </w:t>
      </w:r>
      <w:r>
        <w:t>well</w:t>
      </w:r>
      <w:r>
        <w:rPr>
          <w:spacing w:val="-4"/>
        </w:rPr>
        <w:t xml:space="preserve"> </w:t>
      </w:r>
      <w:r>
        <w:t>as</w:t>
      </w:r>
      <w:r>
        <w:rPr>
          <w:spacing w:val="-3"/>
        </w:rPr>
        <w:t xml:space="preserve"> </w:t>
      </w:r>
      <w:r>
        <w:t>secondary</w:t>
      </w:r>
      <w:r>
        <w:rPr>
          <w:spacing w:val="-4"/>
        </w:rPr>
        <w:t xml:space="preserve"> </w:t>
      </w:r>
      <w:r>
        <w:t>approval</w:t>
      </w:r>
      <w:r>
        <w:rPr>
          <w:spacing w:val="-4"/>
        </w:rPr>
        <w:t xml:space="preserve"> </w:t>
      </w:r>
      <w:r>
        <w:t>of the respective vice president, dean, or vice chancellor, universities may use public funds to purchase lunch and/or refreshments for staff retreats, workshops, and training when the retreat, workshop, or training spans at least five hours, and when it would be disruptive to the success of the event if employees disbursed for lunch or breaks.</w:t>
      </w:r>
    </w:p>
    <w:p w14:paraId="390A4749" w14:textId="77777777" w:rsidR="00A35BDF" w:rsidRDefault="00E14986">
      <w:pPr>
        <w:pStyle w:val="BodyText"/>
        <w:spacing w:before="249"/>
        <w:ind w:left="840"/>
        <w:jc w:val="left"/>
      </w:pPr>
      <w:r w:rsidRPr="00E14986">
        <w:rPr>
          <w:color w:val="A20000"/>
        </w:rPr>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5A5D865F" w14:textId="77777777" w:rsidR="00A35BDF" w:rsidRDefault="00E14986">
      <w:pPr>
        <w:pStyle w:val="BodyText"/>
        <w:ind w:left="840" w:right="175"/>
        <w:jc w:val="left"/>
      </w:pPr>
      <w:r w:rsidRPr="00E14986">
        <w:rPr>
          <w:color w:val="A20000"/>
        </w:rPr>
        <w:t>Employees will obtain written approval from their supervisor (or other appropriately positioned individual) and their respective Vice-president or Dean before using public funds to purchase lunch or refreshments for staff retreats, workshops or training events. Such approval</w:t>
      </w:r>
      <w:r w:rsidRPr="00E14986">
        <w:rPr>
          <w:color w:val="A20000"/>
          <w:spacing w:val="-4"/>
        </w:rPr>
        <w:t xml:space="preserve"> </w:t>
      </w:r>
      <w:r w:rsidRPr="00E14986">
        <w:rPr>
          <w:color w:val="A20000"/>
        </w:rPr>
        <w:t>must</w:t>
      </w:r>
      <w:r w:rsidRPr="00E14986">
        <w:rPr>
          <w:color w:val="A20000"/>
          <w:spacing w:val="-7"/>
        </w:rPr>
        <w:t xml:space="preserve"> </w:t>
      </w:r>
      <w:r w:rsidRPr="00E14986">
        <w:rPr>
          <w:color w:val="A20000"/>
        </w:rPr>
        <w:t>accompany</w:t>
      </w:r>
      <w:r w:rsidRPr="00E14986">
        <w:rPr>
          <w:color w:val="A20000"/>
          <w:spacing w:val="-6"/>
        </w:rPr>
        <w:t xml:space="preserve"> </w:t>
      </w:r>
      <w:r w:rsidRPr="00E14986">
        <w:rPr>
          <w:color w:val="A20000"/>
        </w:rPr>
        <w:t>a</w:t>
      </w:r>
      <w:r w:rsidRPr="00E14986">
        <w:rPr>
          <w:color w:val="A20000"/>
          <w:spacing w:val="-2"/>
        </w:rPr>
        <w:t xml:space="preserve"> </w:t>
      </w:r>
      <w:r w:rsidRPr="00E14986">
        <w:rPr>
          <w:color w:val="A20000"/>
        </w:rPr>
        <w:t>properly</w:t>
      </w:r>
      <w:r w:rsidRPr="00E14986">
        <w:rPr>
          <w:color w:val="A20000"/>
          <w:spacing w:val="-4"/>
        </w:rPr>
        <w:t xml:space="preserve"> </w:t>
      </w:r>
      <w:r w:rsidRPr="00E14986">
        <w:rPr>
          <w:color w:val="A20000"/>
        </w:rPr>
        <w:t>completed</w:t>
      </w:r>
      <w:r w:rsidRPr="00E14986">
        <w:rPr>
          <w:color w:val="A20000"/>
          <w:spacing w:val="-2"/>
        </w:rPr>
        <w:t xml:space="preserve"> </w:t>
      </w:r>
      <w:r w:rsidRPr="00E14986">
        <w:rPr>
          <w:color w:val="A20000"/>
        </w:rPr>
        <w:t>Food/Refreshment</w:t>
      </w:r>
      <w:r w:rsidRPr="00E14986">
        <w:rPr>
          <w:color w:val="A20000"/>
          <w:spacing w:val="-4"/>
        </w:rPr>
        <w:t xml:space="preserve"> </w:t>
      </w:r>
      <w:r w:rsidRPr="00E14986">
        <w:rPr>
          <w:color w:val="A20000"/>
        </w:rPr>
        <w:t>Request</w:t>
      </w:r>
      <w:r w:rsidRPr="00E14986">
        <w:rPr>
          <w:color w:val="A20000"/>
          <w:spacing w:val="-4"/>
        </w:rPr>
        <w:t xml:space="preserve"> </w:t>
      </w:r>
      <w:r w:rsidRPr="00E14986">
        <w:rPr>
          <w:color w:val="A20000"/>
        </w:rPr>
        <w:t>form</w:t>
      </w:r>
      <w:r w:rsidRPr="00E14986">
        <w:rPr>
          <w:color w:val="A20000"/>
          <w:spacing w:val="-3"/>
        </w:rPr>
        <w:t xml:space="preserve"> </w:t>
      </w:r>
      <w:r w:rsidRPr="00E14986">
        <w:rPr>
          <w:color w:val="A20000"/>
        </w:rPr>
        <w:t>along</w:t>
      </w:r>
      <w:r w:rsidRPr="00E14986">
        <w:rPr>
          <w:color w:val="A20000"/>
          <w:spacing w:val="-4"/>
        </w:rPr>
        <w:t xml:space="preserve"> </w:t>
      </w:r>
      <w:r w:rsidRPr="00E14986">
        <w:rPr>
          <w:color w:val="A20000"/>
        </w:rPr>
        <w:t>with an event agenda evidencing the event is scheduled to span at least five (5) hours and that participants disbursing for lunch or breaks would be disruptive to the success of the event.</w:t>
      </w:r>
    </w:p>
    <w:p w14:paraId="50F8D5F5" w14:textId="77777777" w:rsidR="00A35BDF" w:rsidRDefault="00A35BDF">
      <w:pPr>
        <w:pStyle w:val="BodyText"/>
        <w:jc w:val="left"/>
      </w:pPr>
    </w:p>
    <w:p w14:paraId="753503F9" w14:textId="77777777" w:rsidR="00A35BDF" w:rsidRDefault="00A35BDF">
      <w:pPr>
        <w:pStyle w:val="BodyText"/>
        <w:spacing w:before="1"/>
        <w:jc w:val="left"/>
      </w:pPr>
    </w:p>
    <w:p w14:paraId="0DE65DD9" w14:textId="77777777" w:rsidR="00A35BDF" w:rsidRDefault="00E14986">
      <w:pPr>
        <w:pStyle w:val="ListParagraph"/>
        <w:numPr>
          <w:ilvl w:val="0"/>
          <w:numId w:val="13"/>
        </w:numPr>
        <w:tabs>
          <w:tab w:val="left" w:pos="838"/>
          <w:tab w:val="left" w:pos="840"/>
        </w:tabs>
        <w:ind w:right="115"/>
        <w:jc w:val="both"/>
      </w:pPr>
      <w:r>
        <w:rPr>
          <w:rFonts w:ascii="Franklin Gothic Demi"/>
          <w:b/>
        </w:rPr>
        <w:t xml:space="preserve">Overtime and Extraordinary Circumstances. </w:t>
      </w:r>
      <w:r>
        <w:t>With the approval of an authorized officer, supervisors may authorize meals to be purchased for employees when extraordinary circumstances require employees to work through their normal lunch period or require the employees to work more than ten hours in a single day. Examples of extraordinary circumstances include nonrecurring urgent deadlines, overnight snow removal by facilities staff, and university emergencies or catastrophes. The names of employees to whom meals were provided and the justification for</w:t>
      </w:r>
      <w:r>
        <w:t xml:space="preserve"> the purchase must be documented.</w:t>
      </w:r>
    </w:p>
    <w:p w14:paraId="59AB0102" w14:textId="77777777" w:rsidR="00A35BDF" w:rsidRDefault="00E14986">
      <w:pPr>
        <w:pStyle w:val="ListParagraph"/>
        <w:numPr>
          <w:ilvl w:val="0"/>
          <w:numId w:val="13"/>
        </w:numPr>
        <w:tabs>
          <w:tab w:val="left" w:pos="838"/>
          <w:tab w:val="left" w:pos="840"/>
        </w:tabs>
        <w:spacing w:before="248"/>
        <w:ind w:right="115"/>
        <w:jc w:val="both"/>
      </w:pPr>
      <w:r>
        <w:rPr>
          <w:rFonts w:ascii="Franklin Gothic Demi"/>
          <w:b/>
        </w:rPr>
        <w:t xml:space="preserve">Meetings and Other Events with Students. </w:t>
      </w:r>
      <w:r>
        <w:t xml:space="preserve">All universities </w:t>
      </w:r>
      <w:proofErr w:type="gramStart"/>
      <w:r>
        <w:t>shall</w:t>
      </w:r>
      <w:proofErr w:type="gramEnd"/>
      <w:r>
        <w:t xml:space="preserve"> have a written policy that ensures that all students are treated consistently. Once a policy is implemented:</w:t>
      </w:r>
    </w:p>
    <w:p w14:paraId="105285E4" w14:textId="77777777" w:rsidR="00A35BDF" w:rsidRDefault="00E14986">
      <w:pPr>
        <w:pStyle w:val="ListParagraph"/>
        <w:numPr>
          <w:ilvl w:val="1"/>
          <w:numId w:val="13"/>
        </w:numPr>
        <w:tabs>
          <w:tab w:val="left" w:pos="1198"/>
          <w:tab w:val="left" w:pos="1200"/>
        </w:tabs>
        <w:spacing w:before="1"/>
        <w:ind w:right="115"/>
        <w:jc w:val="both"/>
      </w:pPr>
      <w:r>
        <w:t>A faculty member may be reimbursed for meals or refreshments provided to students in the conduct of carrying out an official university academic program or service in which</w:t>
      </w:r>
      <w:r>
        <w:rPr>
          <w:spacing w:val="40"/>
        </w:rPr>
        <w:t xml:space="preserve"> </w:t>
      </w:r>
      <w:r>
        <w:t>the student participates only when such expenditures are necessary for and integral to the academic program. Reimbursement</w:t>
      </w:r>
      <w:r>
        <w:rPr>
          <w:spacing w:val="-1"/>
        </w:rPr>
        <w:t xml:space="preserve"> </w:t>
      </w:r>
      <w:r>
        <w:t>may be made to or</w:t>
      </w:r>
      <w:r>
        <w:rPr>
          <w:spacing w:val="-1"/>
        </w:rPr>
        <w:t xml:space="preserve"> </w:t>
      </w:r>
      <w:r>
        <w:t>on behalf of other</w:t>
      </w:r>
      <w:r>
        <w:rPr>
          <w:spacing w:val="-1"/>
        </w:rPr>
        <w:t xml:space="preserve"> </w:t>
      </w:r>
      <w:r>
        <w:t>employees or attendees only when their presence is legitimately required to achieve the academic purpose of the event. The names of students, employees, and others to whom meals or refreshments were provided and the justification for the purchase must be documented on the request for payment or reimbursement.</w:t>
      </w:r>
    </w:p>
    <w:p w14:paraId="48E73F57" w14:textId="77777777" w:rsidR="00A35BDF" w:rsidRDefault="00A35BDF">
      <w:pPr>
        <w:jc w:val="both"/>
        <w:sectPr w:rsidR="00A35BDF">
          <w:pgSz w:w="12240" w:h="15840"/>
          <w:pgMar w:top="1580" w:right="1320" w:bottom="940" w:left="1320" w:header="0" w:footer="740" w:gutter="0"/>
          <w:cols w:space="720"/>
        </w:sectPr>
      </w:pPr>
    </w:p>
    <w:p w14:paraId="6A75B954" w14:textId="77777777" w:rsidR="00A35BDF" w:rsidRDefault="00E14986">
      <w:pPr>
        <w:pStyle w:val="ListParagraph"/>
        <w:numPr>
          <w:ilvl w:val="1"/>
          <w:numId w:val="13"/>
        </w:numPr>
        <w:tabs>
          <w:tab w:val="left" w:pos="1200"/>
        </w:tabs>
        <w:spacing w:before="78"/>
        <w:ind w:right="115"/>
        <w:jc w:val="both"/>
      </w:pPr>
      <w:r>
        <w:lastRenderedPageBreak/>
        <w:t>An employee or official volunteer may be reimbursed for the expense of attending a formal dinner or official event honoring students when the employee’s position justifies his/her attendance at the event and the employee is</w:t>
      </w:r>
      <w:r>
        <w:rPr>
          <w:spacing w:val="-1"/>
        </w:rPr>
        <w:t xml:space="preserve"> </w:t>
      </w:r>
      <w:r>
        <w:t>serving as an official representative of the university. The justification for attendance must be documented on the request</w:t>
      </w:r>
      <w:r>
        <w:rPr>
          <w:spacing w:val="-1"/>
        </w:rPr>
        <w:t xml:space="preserve"> </w:t>
      </w:r>
      <w:r>
        <w:t xml:space="preserve">for </w:t>
      </w:r>
      <w:r>
        <w:rPr>
          <w:spacing w:val="-2"/>
        </w:rPr>
        <w:t>reimbursement.</w:t>
      </w:r>
    </w:p>
    <w:p w14:paraId="4153CBB8" w14:textId="77777777" w:rsidR="00A35BDF" w:rsidRDefault="00E14986">
      <w:pPr>
        <w:pStyle w:val="ListParagraph"/>
        <w:numPr>
          <w:ilvl w:val="1"/>
          <w:numId w:val="13"/>
        </w:numPr>
        <w:tabs>
          <w:tab w:val="left" w:pos="1200"/>
        </w:tabs>
        <w:spacing w:before="1"/>
        <w:ind w:right="115"/>
        <w:jc w:val="both"/>
      </w:pPr>
      <w:r>
        <w:t>When serving as an official representative of the university, an employee may be reimbursed for the associated travel expenses (in accordance with Board of Governors Policy</w:t>
      </w:r>
      <w:r>
        <w:rPr>
          <w:spacing w:val="-1"/>
        </w:rPr>
        <w:t xml:space="preserve"> </w:t>
      </w:r>
      <w:r>
        <w:t>1986-07-A,</w:t>
      </w:r>
      <w:r>
        <w:rPr>
          <w:spacing w:val="-1"/>
        </w:rPr>
        <w:t xml:space="preserve"> </w:t>
      </w:r>
      <w:r>
        <w:rPr>
          <w:i/>
        </w:rPr>
        <w:t>Travel</w:t>
      </w:r>
      <w:r>
        <w:rPr>
          <w:i/>
          <w:spacing w:val="-1"/>
        </w:rPr>
        <w:t xml:space="preserve"> </w:t>
      </w:r>
      <w:r>
        <w:rPr>
          <w:i/>
        </w:rPr>
        <w:t>Expense Regulations</w:t>
      </w:r>
      <w:r>
        <w:t>)</w:t>
      </w:r>
      <w:r>
        <w:rPr>
          <w:spacing w:val="-1"/>
        </w:rPr>
        <w:t xml:space="preserve"> </w:t>
      </w:r>
      <w:r>
        <w:t>of</w:t>
      </w:r>
      <w:r>
        <w:rPr>
          <w:spacing w:val="-1"/>
        </w:rPr>
        <w:t xml:space="preserve"> </w:t>
      </w:r>
      <w:r>
        <w:t>attending</w:t>
      </w:r>
      <w:r>
        <w:rPr>
          <w:spacing w:val="-3"/>
        </w:rPr>
        <w:t xml:space="preserve"> </w:t>
      </w:r>
      <w:r>
        <w:t>a student’s</w:t>
      </w:r>
      <w:r>
        <w:rPr>
          <w:spacing w:val="-2"/>
        </w:rPr>
        <w:t xml:space="preserve"> </w:t>
      </w:r>
      <w:r>
        <w:t>funeral</w:t>
      </w:r>
      <w:r>
        <w:rPr>
          <w:spacing w:val="-3"/>
        </w:rPr>
        <w:t xml:space="preserve"> </w:t>
      </w:r>
      <w:r>
        <w:t>or</w:t>
      </w:r>
      <w:r>
        <w:rPr>
          <w:spacing w:val="-1"/>
        </w:rPr>
        <w:t xml:space="preserve"> </w:t>
      </w:r>
      <w:r>
        <w:t>visiting a student in the hospital.</w:t>
      </w:r>
    </w:p>
    <w:p w14:paraId="46BB2384" w14:textId="77777777" w:rsidR="00A35BDF" w:rsidRDefault="00E14986">
      <w:pPr>
        <w:pStyle w:val="BodyText"/>
        <w:spacing w:before="248"/>
        <w:ind w:left="1173"/>
        <w:jc w:val="left"/>
      </w:pPr>
      <w:r w:rsidRPr="00E14986">
        <w:rPr>
          <w:color w:val="A20000"/>
        </w:rPr>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144E5858" w14:textId="77777777" w:rsidR="00A35BDF" w:rsidRDefault="00E14986">
      <w:pPr>
        <w:pStyle w:val="BodyText"/>
        <w:ind w:left="1173" w:right="175"/>
        <w:jc w:val="left"/>
      </w:pPr>
      <w:r w:rsidRPr="00E14986">
        <w:rPr>
          <w:color w:val="A20000"/>
        </w:rPr>
        <w:t xml:space="preserve">Meetings and other events with students must treat all students consistently. Meetings and other events with students must be with or for a broad spectrum of the University’s student body and open to participation by all students. Meetings and other events with students must be an integral component of an academic, residential life, cultural, or similar program. Student recruitment activities are not included as part of Section K.6. “Meetings and Other Events with </w:t>
      </w:r>
      <w:proofErr w:type="gramStart"/>
      <w:r w:rsidRPr="00E14986">
        <w:rPr>
          <w:color w:val="A20000"/>
        </w:rPr>
        <w:t>Students”;</w:t>
      </w:r>
      <w:proofErr w:type="gramEnd"/>
      <w:r w:rsidRPr="00E14986">
        <w:rPr>
          <w:color w:val="A20000"/>
        </w:rPr>
        <w:t xml:space="preserve"> but are covered under Section K.1. “Official University</w:t>
      </w:r>
      <w:r w:rsidRPr="00E14986">
        <w:rPr>
          <w:color w:val="A20000"/>
          <w:spacing w:val="-1"/>
        </w:rPr>
        <w:t xml:space="preserve"> </w:t>
      </w:r>
      <w:r w:rsidRPr="00E14986">
        <w:rPr>
          <w:color w:val="A20000"/>
        </w:rPr>
        <w:t>Functions”</w:t>
      </w:r>
      <w:r w:rsidRPr="00E14986">
        <w:rPr>
          <w:color w:val="A20000"/>
          <w:spacing w:val="-2"/>
        </w:rPr>
        <w:t xml:space="preserve"> </w:t>
      </w:r>
      <w:r w:rsidRPr="00E14986">
        <w:rPr>
          <w:color w:val="A20000"/>
        </w:rPr>
        <w:t>or</w:t>
      </w:r>
      <w:r w:rsidRPr="00E14986">
        <w:rPr>
          <w:color w:val="A20000"/>
          <w:spacing w:val="-1"/>
        </w:rPr>
        <w:t xml:space="preserve"> </w:t>
      </w:r>
      <w:r w:rsidRPr="00E14986">
        <w:rPr>
          <w:color w:val="A20000"/>
        </w:rPr>
        <w:t>Section K.2. “Business</w:t>
      </w:r>
      <w:r w:rsidRPr="00E14986">
        <w:rPr>
          <w:color w:val="A20000"/>
          <w:spacing w:val="-2"/>
        </w:rPr>
        <w:t xml:space="preserve"> </w:t>
      </w:r>
      <w:r w:rsidRPr="00E14986">
        <w:rPr>
          <w:color w:val="A20000"/>
        </w:rPr>
        <w:t>Meetings with External</w:t>
      </w:r>
      <w:r w:rsidRPr="00E14986">
        <w:rPr>
          <w:color w:val="A20000"/>
          <w:spacing w:val="-1"/>
        </w:rPr>
        <w:t xml:space="preserve"> </w:t>
      </w:r>
      <w:r w:rsidRPr="00E14986">
        <w:rPr>
          <w:color w:val="A20000"/>
        </w:rPr>
        <w:t>Parties”. Meals</w:t>
      </w:r>
      <w:r w:rsidRPr="00E14986">
        <w:rPr>
          <w:color w:val="A20000"/>
          <w:spacing w:val="-2"/>
        </w:rPr>
        <w:t xml:space="preserve"> </w:t>
      </w:r>
      <w:r w:rsidRPr="00E14986">
        <w:rPr>
          <w:color w:val="A20000"/>
        </w:rPr>
        <w:t xml:space="preserve">or </w:t>
      </w:r>
      <w:proofErr w:type="gramStart"/>
      <w:r w:rsidRPr="00E14986">
        <w:rPr>
          <w:color w:val="A20000"/>
        </w:rPr>
        <w:t>refreshments</w:t>
      </w:r>
      <w:proofErr w:type="gramEnd"/>
      <w:r w:rsidRPr="00E14986">
        <w:rPr>
          <w:color w:val="A20000"/>
          <w:spacing w:val="-2"/>
        </w:rPr>
        <w:t xml:space="preserve"> </w:t>
      </w:r>
      <w:r w:rsidRPr="00E14986">
        <w:rPr>
          <w:color w:val="A20000"/>
        </w:rPr>
        <w:t>not</w:t>
      </w:r>
      <w:r w:rsidRPr="00E14986">
        <w:rPr>
          <w:color w:val="A20000"/>
          <w:spacing w:val="-3"/>
        </w:rPr>
        <w:t xml:space="preserve"> </w:t>
      </w:r>
      <w:r w:rsidRPr="00E14986">
        <w:rPr>
          <w:color w:val="A20000"/>
        </w:rPr>
        <w:t>integral</w:t>
      </w:r>
      <w:r w:rsidRPr="00E14986">
        <w:rPr>
          <w:color w:val="A20000"/>
          <w:spacing w:val="-5"/>
        </w:rPr>
        <w:t xml:space="preserve"> </w:t>
      </w:r>
      <w:r w:rsidRPr="00E14986">
        <w:rPr>
          <w:color w:val="A20000"/>
        </w:rPr>
        <w:t>to</w:t>
      </w:r>
      <w:r w:rsidRPr="00E14986">
        <w:rPr>
          <w:color w:val="A20000"/>
          <w:spacing w:val="-2"/>
        </w:rPr>
        <w:t xml:space="preserve"> </w:t>
      </w:r>
      <w:r w:rsidRPr="00E14986">
        <w:rPr>
          <w:color w:val="A20000"/>
        </w:rPr>
        <w:t>an</w:t>
      </w:r>
      <w:r w:rsidRPr="00E14986">
        <w:rPr>
          <w:color w:val="A20000"/>
          <w:spacing w:val="-4"/>
        </w:rPr>
        <w:t xml:space="preserve"> </w:t>
      </w:r>
      <w:r w:rsidRPr="00E14986">
        <w:rPr>
          <w:color w:val="A20000"/>
        </w:rPr>
        <w:t>academic</w:t>
      </w:r>
      <w:r w:rsidRPr="00E14986">
        <w:rPr>
          <w:color w:val="A20000"/>
          <w:spacing w:val="-2"/>
        </w:rPr>
        <w:t xml:space="preserve"> </w:t>
      </w:r>
      <w:r w:rsidRPr="00E14986">
        <w:rPr>
          <w:color w:val="A20000"/>
        </w:rPr>
        <w:t>program</w:t>
      </w:r>
      <w:r w:rsidRPr="00E14986">
        <w:rPr>
          <w:color w:val="A20000"/>
          <w:spacing w:val="-2"/>
        </w:rPr>
        <w:t xml:space="preserve"> </w:t>
      </w:r>
      <w:r w:rsidRPr="00E14986">
        <w:rPr>
          <w:color w:val="A20000"/>
        </w:rPr>
        <w:t>that</w:t>
      </w:r>
      <w:r w:rsidRPr="00E14986">
        <w:rPr>
          <w:color w:val="A20000"/>
          <w:spacing w:val="-3"/>
        </w:rPr>
        <w:t xml:space="preserve"> </w:t>
      </w:r>
      <w:r w:rsidRPr="00E14986">
        <w:rPr>
          <w:color w:val="A20000"/>
        </w:rPr>
        <w:t>are</w:t>
      </w:r>
      <w:r w:rsidRPr="00E14986">
        <w:rPr>
          <w:color w:val="A20000"/>
          <w:spacing w:val="-4"/>
        </w:rPr>
        <w:t xml:space="preserve"> </w:t>
      </w:r>
      <w:r w:rsidRPr="00E14986">
        <w:rPr>
          <w:color w:val="A20000"/>
        </w:rPr>
        <w:t>provided</w:t>
      </w:r>
      <w:r w:rsidRPr="00E14986">
        <w:rPr>
          <w:color w:val="A20000"/>
          <w:spacing w:val="-1"/>
        </w:rPr>
        <w:t xml:space="preserve"> </w:t>
      </w:r>
      <w:r w:rsidRPr="00E14986">
        <w:rPr>
          <w:color w:val="A20000"/>
        </w:rPr>
        <w:t>to</w:t>
      </w:r>
      <w:r w:rsidRPr="00E14986">
        <w:rPr>
          <w:color w:val="A20000"/>
          <w:spacing w:val="-4"/>
        </w:rPr>
        <w:t xml:space="preserve"> </w:t>
      </w:r>
      <w:r w:rsidRPr="00E14986">
        <w:rPr>
          <w:color w:val="A20000"/>
        </w:rPr>
        <w:t>students,</w:t>
      </w:r>
      <w:r w:rsidRPr="00E14986">
        <w:rPr>
          <w:color w:val="A20000"/>
          <w:spacing w:val="-2"/>
        </w:rPr>
        <w:t xml:space="preserve"> </w:t>
      </w:r>
      <w:r w:rsidRPr="00E14986">
        <w:rPr>
          <w:color w:val="A20000"/>
        </w:rPr>
        <w:t>such</w:t>
      </w:r>
      <w:r w:rsidRPr="00E14986">
        <w:rPr>
          <w:color w:val="A20000"/>
          <w:spacing w:val="-3"/>
        </w:rPr>
        <w:t xml:space="preserve"> </w:t>
      </w:r>
      <w:r w:rsidRPr="00E14986">
        <w:rPr>
          <w:color w:val="A20000"/>
        </w:rPr>
        <w:t>as end-of-semester celebrations or other parties, will not be reimbursed or paid in advance.</w:t>
      </w:r>
    </w:p>
    <w:p w14:paraId="1C9FF632" w14:textId="77777777" w:rsidR="00A35BDF" w:rsidRDefault="00A35BDF">
      <w:pPr>
        <w:pStyle w:val="BodyText"/>
        <w:jc w:val="left"/>
      </w:pPr>
    </w:p>
    <w:p w14:paraId="3FB4A7EB" w14:textId="77777777" w:rsidR="00A35BDF" w:rsidRDefault="00E14986">
      <w:pPr>
        <w:pStyle w:val="ListParagraph"/>
        <w:numPr>
          <w:ilvl w:val="0"/>
          <w:numId w:val="13"/>
        </w:numPr>
        <w:tabs>
          <w:tab w:val="left" w:pos="839"/>
        </w:tabs>
        <w:spacing w:before="1"/>
        <w:ind w:left="839" w:right="115"/>
        <w:jc w:val="both"/>
      </w:pPr>
      <w:r>
        <w:rPr>
          <w:rFonts w:ascii="Franklin Gothic Demi"/>
          <w:b/>
        </w:rPr>
        <w:t xml:space="preserve">Holiday Receptions and Employee Picnics. </w:t>
      </w:r>
      <w:r>
        <w:t>Universities may use public funds to provide</w:t>
      </w:r>
      <w:r>
        <w:rPr>
          <w:spacing w:val="40"/>
        </w:rPr>
        <w:t xml:space="preserve"> </w:t>
      </w:r>
      <w:r>
        <w:t>light refreshments for official university holiday receptions, employee picnics, and other university-wide employee events when the events are open to all employees and/or students and/or</w:t>
      </w:r>
      <w:r>
        <w:rPr>
          <w:spacing w:val="-1"/>
        </w:rPr>
        <w:t xml:space="preserve"> </w:t>
      </w:r>
      <w:r>
        <w:t>members of the public. Universities may not use public funds to pay for departmental or divisional parties, picnics, or similar events.</w:t>
      </w:r>
    </w:p>
    <w:p w14:paraId="109AAE5A" w14:textId="77777777" w:rsidR="00A35BDF" w:rsidRDefault="00E14986">
      <w:pPr>
        <w:pStyle w:val="ListParagraph"/>
        <w:numPr>
          <w:ilvl w:val="0"/>
          <w:numId w:val="13"/>
        </w:numPr>
        <w:tabs>
          <w:tab w:val="left" w:pos="839"/>
        </w:tabs>
        <w:spacing w:before="247"/>
        <w:ind w:left="839" w:right="116"/>
        <w:jc w:val="both"/>
      </w:pPr>
      <w:r>
        <w:rPr>
          <w:rFonts w:ascii="Franklin Gothic Demi" w:hAnsi="Franklin Gothic Demi"/>
          <w:b/>
        </w:rPr>
        <w:t xml:space="preserve">Employee Recognition Events. </w:t>
      </w:r>
      <w:r>
        <w:t>Universities may use public funds to provide light refreshments for events that recognize an employee’s retirement, years of service milestones, or superior achievement when:</w:t>
      </w:r>
    </w:p>
    <w:p w14:paraId="191F6D38" w14:textId="77777777" w:rsidR="00A35BDF" w:rsidRDefault="00E14986">
      <w:pPr>
        <w:pStyle w:val="ListParagraph"/>
        <w:numPr>
          <w:ilvl w:val="1"/>
          <w:numId w:val="13"/>
        </w:numPr>
        <w:tabs>
          <w:tab w:val="left" w:pos="1199"/>
        </w:tabs>
        <w:spacing w:before="2"/>
        <w:ind w:left="1199" w:right="116"/>
      </w:pPr>
      <w:proofErr w:type="gramStart"/>
      <w:r>
        <w:t>the</w:t>
      </w:r>
      <w:proofErr w:type="gramEnd"/>
      <w:r>
        <w:t xml:space="preserve"> event</w:t>
      </w:r>
      <w:r>
        <w:rPr>
          <w:spacing w:val="-1"/>
        </w:rPr>
        <w:t xml:space="preserve"> </w:t>
      </w:r>
      <w:r>
        <w:t>is in accordance</w:t>
      </w:r>
      <w:r>
        <w:rPr>
          <w:spacing w:val="-2"/>
        </w:rPr>
        <w:t xml:space="preserve"> </w:t>
      </w:r>
      <w:r>
        <w:t>with a written university policy that</w:t>
      </w:r>
      <w:r>
        <w:rPr>
          <w:spacing w:val="-1"/>
        </w:rPr>
        <w:t xml:space="preserve"> </w:t>
      </w:r>
      <w:r>
        <w:t>ensures that</w:t>
      </w:r>
      <w:r>
        <w:rPr>
          <w:spacing w:val="-1"/>
        </w:rPr>
        <w:t xml:space="preserve"> </w:t>
      </w:r>
      <w:r>
        <w:t xml:space="preserve">all employees are treated consistently for such </w:t>
      </w:r>
      <w:proofErr w:type="gramStart"/>
      <w:r>
        <w:t>events;</w:t>
      </w:r>
      <w:proofErr w:type="gramEnd"/>
    </w:p>
    <w:p w14:paraId="65ADAB7F" w14:textId="77777777" w:rsidR="00A35BDF" w:rsidRDefault="00E14986">
      <w:pPr>
        <w:pStyle w:val="ListParagraph"/>
        <w:numPr>
          <w:ilvl w:val="1"/>
          <w:numId w:val="13"/>
        </w:numPr>
        <w:tabs>
          <w:tab w:val="left" w:pos="1200"/>
        </w:tabs>
        <w:ind w:right="117"/>
      </w:pPr>
      <w:proofErr w:type="gramStart"/>
      <w:r>
        <w:t>the</w:t>
      </w:r>
      <w:proofErr w:type="gramEnd"/>
      <w:r>
        <w:rPr>
          <w:spacing w:val="-1"/>
        </w:rPr>
        <w:t xml:space="preserve"> </w:t>
      </w:r>
      <w:r>
        <w:t>event</w:t>
      </w:r>
      <w:r>
        <w:rPr>
          <w:spacing w:val="-2"/>
        </w:rPr>
        <w:t xml:space="preserve"> </w:t>
      </w:r>
      <w:r>
        <w:t>is</w:t>
      </w:r>
      <w:r>
        <w:rPr>
          <w:spacing w:val="-1"/>
        </w:rPr>
        <w:t xml:space="preserve"> </w:t>
      </w:r>
      <w:r>
        <w:t>open</w:t>
      </w:r>
      <w:r>
        <w:rPr>
          <w:spacing w:val="-1"/>
        </w:rPr>
        <w:t xml:space="preserve"> </w:t>
      </w:r>
      <w:r>
        <w:t>to</w:t>
      </w:r>
      <w:r>
        <w:rPr>
          <w:spacing w:val="-1"/>
        </w:rPr>
        <w:t xml:space="preserve"> </w:t>
      </w:r>
      <w:r>
        <w:t>the</w:t>
      </w:r>
      <w:r>
        <w:rPr>
          <w:spacing w:val="-1"/>
        </w:rPr>
        <w:t xml:space="preserve"> </w:t>
      </w:r>
      <w:r>
        <w:t>employee’s</w:t>
      </w:r>
      <w:r>
        <w:rPr>
          <w:spacing w:val="-1"/>
        </w:rPr>
        <w:t xml:space="preserve"> </w:t>
      </w:r>
      <w:r>
        <w:t>department</w:t>
      </w:r>
      <w:r>
        <w:rPr>
          <w:spacing w:val="-2"/>
        </w:rPr>
        <w:t xml:space="preserve"> </w:t>
      </w:r>
      <w:r>
        <w:t>or</w:t>
      </w:r>
      <w:r>
        <w:rPr>
          <w:spacing w:val="-5"/>
        </w:rPr>
        <w:t xml:space="preserve"> </w:t>
      </w:r>
      <w:r>
        <w:t>division</w:t>
      </w:r>
      <w:r>
        <w:rPr>
          <w:spacing w:val="-1"/>
        </w:rPr>
        <w:t xml:space="preserve"> </w:t>
      </w:r>
      <w:r>
        <w:t>or</w:t>
      </w:r>
      <w:r>
        <w:rPr>
          <w:spacing w:val="-2"/>
        </w:rPr>
        <w:t xml:space="preserve"> </w:t>
      </w:r>
      <w:r>
        <w:t>to</w:t>
      </w:r>
      <w:r>
        <w:rPr>
          <w:spacing w:val="-1"/>
        </w:rPr>
        <w:t xml:space="preserve"> </w:t>
      </w:r>
      <w:r>
        <w:t>the</w:t>
      </w:r>
      <w:r>
        <w:rPr>
          <w:spacing w:val="-1"/>
        </w:rPr>
        <w:t xml:space="preserve"> </w:t>
      </w:r>
      <w:r>
        <w:t>entire</w:t>
      </w:r>
      <w:r>
        <w:rPr>
          <w:spacing w:val="-1"/>
        </w:rPr>
        <w:t xml:space="preserve"> </w:t>
      </w:r>
      <w:r>
        <w:t>campus</w:t>
      </w:r>
      <w:r>
        <w:rPr>
          <w:spacing w:val="-1"/>
        </w:rPr>
        <w:t xml:space="preserve"> </w:t>
      </w:r>
      <w:r>
        <w:t>or</w:t>
      </w:r>
      <w:r>
        <w:rPr>
          <w:spacing w:val="-2"/>
        </w:rPr>
        <w:t xml:space="preserve"> </w:t>
      </w:r>
      <w:r>
        <w:t>the public; and,</w:t>
      </w:r>
    </w:p>
    <w:p w14:paraId="52992324" w14:textId="77777777" w:rsidR="00A35BDF" w:rsidRDefault="00E14986">
      <w:pPr>
        <w:pStyle w:val="ListParagraph"/>
        <w:numPr>
          <w:ilvl w:val="1"/>
          <w:numId w:val="13"/>
        </w:numPr>
        <w:tabs>
          <w:tab w:val="left" w:pos="1200"/>
        </w:tabs>
        <w:spacing w:before="1"/>
        <w:ind w:right="116"/>
      </w:pPr>
      <w:proofErr w:type="gramStart"/>
      <w:r>
        <w:t>the</w:t>
      </w:r>
      <w:proofErr w:type="gramEnd"/>
      <w:r>
        <w:rPr>
          <w:spacing w:val="71"/>
        </w:rPr>
        <w:t xml:space="preserve"> </w:t>
      </w:r>
      <w:r>
        <w:t>dollar</w:t>
      </w:r>
      <w:r>
        <w:rPr>
          <w:spacing w:val="70"/>
        </w:rPr>
        <w:t xml:space="preserve"> </w:t>
      </w:r>
      <w:r>
        <w:t>amount</w:t>
      </w:r>
      <w:r>
        <w:rPr>
          <w:spacing w:val="70"/>
        </w:rPr>
        <w:t xml:space="preserve"> </w:t>
      </w:r>
      <w:r>
        <w:t>of</w:t>
      </w:r>
      <w:r>
        <w:rPr>
          <w:spacing w:val="72"/>
        </w:rPr>
        <w:t xml:space="preserve"> </w:t>
      </w:r>
      <w:r>
        <w:t>the</w:t>
      </w:r>
      <w:r>
        <w:rPr>
          <w:spacing w:val="71"/>
        </w:rPr>
        <w:t xml:space="preserve"> </w:t>
      </w:r>
      <w:r>
        <w:t>expenditure</w:t>
      </w:r>
      <w:r>
        <w:rPr>
          <w:spacing w:val="71"/>
        </w:rPr>
        <w:t xml:space="preserve"> </w:t>
      </w:r>
      <w:r>
        <w:t>is</w:t>
      </w:r>
      <w:r>
        <w:rPr>
          <w:spacing w:val="72"/>
        </w:rPr>
        <w:t xml:space="preserve"> </w:t>
      </w:r>
      <w:r>
        <w:t>modest,</w:t>
      </w:r>
      <w:r>
        <w:rPr>
          <w:spacing w:val="71"/>
        </w:rPr>
        <w:t xml:space="preserve"> </w:t>
      </w:r>
      <w:r>
        <w:t>prudent,</w:t>
      </w:r>
      <w:r>
        <w:rPr>
          <w:spacing w:val="69"/>
        </w:rPr>
        <w:t xml:space="preserve"> </w:t>
      </w:r>
      <w:r>
        <w:t>and</w:t>
      </w:r>
      <w:r>
        <w:rPr>
          <w:spacing w:val="72"/>
        </w:rPr>
        <w:t xml:space="preserve"> </w:t>
      </w:r>
      <w:r>
        <w:t>appropriate</w:t>
      </w:r>
      <w:r>
        <w:rPr>
          <w:spacing w:val="71"/>
        </w:rPr>
        <w:t xml:space="preserve"> </w:t>
      </w:r>
      <w:r>
        <w:t>to</w:t>
      </w:r>
      <w:r>
        <w:rPr>
          <w:spacing w:val="72"/>
        </w:rPr>
        <w:t xml:space="preserve"> </w:t>
      </w:r>
      <w:r>
        <w:t>the significance of the event.</w:t>
      </w:r>
    </w:p>
    <w:p w14:paraId="57E60D85" w14:textId="77777777" w:rsidR="00A35BDF" w:rsidRDefault="00E14986">
      <w:pPr>
        <w:pStyle w:val="BodyText"/>
        <w:spacing w:before="247"/>
        <w:ind w:left="840"/>
        <w:jc w:val="left"/>
      </w:pPr>
      <w:r w:rsidRPr="00E14986">
        <w:rPr>
          <w:color w:val="A20000"/>
        </w:rPr>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2FA1814E" w14:textId="77777777" w:rsidR="00A35BDF" w:rsidRDefault="00E14986">
      <w:pPr>
        <w:pStyle w:val="BodyText"/>
        <w:ind w:left="840" w:right="176" w:firstLine="55"/>
        <w:jc w:val="left"/>
      </w:pPr>
      <w:r w:rsidRPr="00E14986">
        <w:rPr>
          <w:color w:val="A20000"/>
        </w:rPr>
        <w:t xml:space="preserve">All employees of the University will be treated consistently </w:t>
      </w:r>
      <w:proofErr w:type="gramStart"/>
      <w:r w:rsidRPr="00E14986">
        <w:rPr>
          <w:color w:val="A20000"/>
        </w:rPr>
        <w:t>in regards to</w:t>
      </w:r>
      <w:proofErr w:type="gramEnd"/>
      <w:r w:rsidRPr="00E14986">
        <w:rPr>
          <w:color w:val="A20000"/>
        </w:rPr>
        <w:t xml:space="preserve"> employee recognition</w:t>
      </w:r>
      <w:r w:rsidRPr="00E14986">
        <w:rPr>
          <w:color w:val="A20000"/>
          <w:spacing w:val="-5"/>
        </w:rPr>
        <w:t xml:space="preserve"> </w:t>
      </w:r>
      <w:proofErr w:type="gramStart"/>
      <w:r w:rsidRPr="00E14986">
        <w:rPr>
          <w:color w:val="A20000"/>
        </w:rPr>
        <w:t>events;</w:t>
      </w:r>
      <w:proofErr w:type="gramEnd"/>
      <w:r w:rsidRPr="00E14986">
        <w:rPr>
          <w:color w:val="A20000"/>
          <w:spacing w:val="-6"/>
        </w:rPr>
        <w:t xml:space="preserve"> </w:t>
      </w:r>
      <w:r w:rsidRPr="00E14986">
        <w:rPr>
          <w:color w:val="A20000"/>
        </w:rPr>
        <w:t>such</w:t>
      </w:r>
      <w:r w:rsidRPr="00E14986">
        <w:rPr>
          <w:color w:val="A20000"/>
          <w:spacing w:val="-5"/>
        </w:rPr>
        <w:t xml:space="preserve"> </w:t>
      </w:r>
      <w:r w:rsidRPr="00E14986">
        <w:rPr>
          <w:color w:val="A20000"/>
        </w:rPr>
        <w:t>as</w:t>
      </w:r>
      <w:r w:rsidRPr="00E14986">
        <w:rPr>
          <w:color w:val="A20000"/>
          <w:spacing w:val="-3"/>
        </w:rPr>
        <w:t xml:space="preserve"> </w:t>
      </w:r>
      <w:r w:rsidRPr="00E14986">
        <w:rPr>
          <w:color w:val="A20000"/>
        </w:rPr>
        <w:t>retirement</w:t>
      </w:r>
      <w:r w:rsidRPr="00E14986">
        <w:rPr>
          <w:color w:val="A20000"/>
          <w:spacing w:val="-4"/>
        </w:rPr>
        <w:t xml:space="preserve"> </w:t>
      </w:r>
      <w:r w:rsidRPr="00E14986">
        <w:rPr>
          <w:color w:val="A20000"/>
        </w:rPr>
        <w:t>receptions,</w:t>
      </w:r>
      <w:r w:rsidRPr="00E14986">
        <w:rPr>
          <w:color w:val="A20000"/>
          <w:spacing w:val="-3"/>
        </w:rPr>
        <w:t xml:space="preserve"> </w:t>
      </w:r>
      <w:r w:rsidRPr="00E14986">
        <w:rPr>
          <w:color w:val="A20000"/>
        </w:rPr>
        <w:t>years</w:t>
      </w:r>
      <w:r w:rsidRPr="00E14986">
        <w:rPr>
          <w:color w:val="A20000"/>
          <w:spacing w:val="-5"/>
        </w:rPr>
        <w:t xml:space="preserve"> </w:t>
      </w:r>
      <w:r w:rsidRPr="00E14986">
        <w:rPr>
          <w:color w:val="A20000"/>
        </w:rPr>
        <w:t>of</w:t>
      </w:r>
      <w:r w:rsidRPr="00E14986">
        <w:rPr>
          <w:color w:val="A20000"/>
          <w:spacing w:val="-5"/>
        </w:rPr>
        <w:t xml:space="preserve"> </w:t>
      </w:r>
      <w:r w:rsidRPr="00E14986">
        <w:rPr>
          <w:color w:val="A20000"/>
        </w:rPr>
        <w:t>service</w:t>
      </w:r>
      <w:r w:rsidRPr="00E14986">
        <w:rPr>
          <w:color w:val="A20000"/>
          <w:spacing w:val="-3"/>
        </w:rPr>
        <w:t xml:space="preserve"> </w:t>
      </w:r>
      <w:r w:rsidRPr="00E14986">
        <w:rPr>
          <w:color w:val="A20000"/>
        </w:rPr>
        <w:t>milestones,</w:t>
      </w:r>
      <w:r w:rsidRPr="00E14986">
        <w:rPr>
          <w:color w:val="A20000"/>
          <w:spacing w:val="-3"/>
        </w:rPr>
        <w:t xml:space="preserve"> </w:t>
      </w:r>
      <w:r w:rsidRPr="00E14986">
        <w:rPr>
          <w:color w:val="A20000"/>
        </w:rPr>
        <w:t>or</w:t>
      </w:r>
      <w:r w:rsidRPr="00E14986">
        <w:rPr>
          <w:color w:val="A20000"/>
          <w:spacing w:val="-4"/>
        </w:rPr>
        <w:t xml:space="preserve"> </w:t>
      </w:r>
      <w:r w:rsidRPr="00E14986">
        <w:rPr>
          <w:color w:val="A20000"/>
        </w:rPr>
        <w:t>superior achievement. All other criteria as specified in K.8. Of the Directive must be met.</w:t>
      </w:r>
    </w:p>
    <w:p w14:paraId="61EA6CF1" w14:textId="77777777" w:rsidR="00A35BDF" w:rsidRDefault="00E14986">
      <w:pPr>
        <w:pStyle w:val="BodyText"/>
        <w:spacing w:before="1" w:line="244" w:lineRule="auto"/>
        <w:ind w:left="839"/>
        <w:jc w:val="left"/>
        <w:rPr>
          <w:rFonts w:ascii="Times New Roman" w:hAnsi="Times New Roman"/>
          <w:sz w:val="24"/>
        </w:rPr>
      </w:pPr>
      <w:r w:rsidRPr="00E14986">
        <w:rPr>
          <w:color w:val="A20000"/>
        </w:rPr>
        <w:t>Determination</w:t>
      </w:r>
      <w:r w:rsidRPr="00E14986">
        <w:rPr>
          <w:color w:val="A20000"/>
          <w:spacing w:val="-4"/>
        </w:rPr>
        <w:t xml:space="preserve"> </w:t>
      </w:r>
      <w:r w:rsidRPr="00E14986">
        <w:rPr>
          <w:color w:val="A20000"/>
        </w:rPr>
        <w:t>of</w:t>
      </w:r>
      <w:r w:rsidRPr="00E14986">
        <w:rPr>
          <w:color w:val="A20000"/>
          <w:spacing w:val="-4"/>
        </w:rPr>
        <w:t xml:space="preserve"> </w:t>
      </w:r>
      <w:r w:rsidRPr="00E14986">
        <w:rPr>
          <w:color w:val="A20000"/>
        </w:rPr>
        <w:t>employees’</w:t>
      </w:r>
      <w:r w:rsidRPr="00E14986">
        <w:rPr>
          <w:color w:val="A20000"/>
          <w:spacing w:val="-2"/>
        </w:rPr>
        <w:t xml:space="preserve"> </w:t>
      </w:r>
      <w:r w:rsidRPr="00E14986">
        <w:rPr>
          <w:color w:val="A20000"/>
        </w:rPr>
        <w:t>availability</w:t>
      </w:r>
      <w:r w:rsidRPr="00E14986">
        <w:rPr>
          <w:color w:val="A20000"/>
          <w:spacing w:val="-3"/>
        </w:rPr>
        <w:t xml:space="preserve"> </w:t>
      </w:r>
      <w:r w:rsidRPr="00E14986">
        <w:rPr>
          <w:color w:val="A20000"/>
        </w:rPr>
        <w:t>to</w:t>
      </w:r>
      <w:r w:rsidRPr="00E14986">
        <w:rPr>
          <w:color w:val="A20000"/>
          <w:spacing w:val="-2"/>
        </w:rPr>
        <w:t xml:space="preserve"> </w:t>
      </w:r>
      <w:r w:rsidRPr="00E14986">
        <w:rPr>
          <w:color w:val="A20000"/>
        </w:rPr>
        <w:t>attend</w:t>
      </w:r>
      <w:r w:rsidRPr="00E14986">
        <w:rPr>
          <w:color w:val="A20000"/>
          <w:spacing w:val="-4"/>
        </w:rPr>
        <w:t xml:space="preserve"> </w:t>
      </w:r>
      <w:r w:rsidRPr="00E14986">
        <w:rPr>
          <w:color w:val="A20000"/>
        </w:rPr>
        <w:t>specific</w:t>
      </w:r>
      <w:r w:rsidRPr="00E14986">
        <w:rPr>
          <w:color w:val="A20000"/>
          <w:spacing w:val="-4"/>
        </w:rPr>
        <w:t xml:space="preserve"> </w:t>
      </w:r>
      <w:r w:rsidRPr="00E14986">
        <w:rPr>
          <w:color w:val="A20000"/>
        </w:rPr>
        <w:t>events</w:t>
      </w:r>
      <w:r w:rsidRPr="00E14986">
        <w:rPr>
          <w:color w:val="A20000"/>
          <w:spacing w:val="-4"/>
        </w:rPr>
        <w:t xml:space="preserve"> </w:t>
      </w:r>
      <w:r w:rsidRPr="00E14986">
        <w:rPr>
          <w:color w:val="A20000"/>
        </w:rPr>
        <w:t>may</w:t>
      </w:r>
      <w:r w:rsidRPr="00E14986">
        <w:rPr>
          <w:color w:val="A20000"/>
          <w:spacing w:val="-3"/>
        </w:rPr>
        <w:t xml:space="preserve"> </w:t>
      </w:r>
      <w:r w:rsidRPr="00E14986">
        <w:rPr>
          <w:color w:val="A20000"/>
        </w:rPr>
        <w:t>be</w:t>
      </w:r>
      <w:r w:rsidRPr="00E14986">
        <w:rPr>
          <w:color w:val="A20000"/>
          <w:spacing w:val="-4"/>
        </w:rPr>
        <w:t xml:space="preserve"> </w:t>
      </w:r>
      <w:r w:rsidRPr="00E14986">
        <w:rPr>
          <w:color w:val="A20000"/>
        </w:rPr>
        <w:t>made</w:t>
      </w:r>
      <w:r w:rsidRPr="00E14986">
        <w:rPr>
          <w:color w:val="A20000"/>
          <w:spacing w:val="-2"/>
        </w:rPr>
        <w:t xml:space="preserve"> </w:t>
      </w:r>
      <w:r w:rsidRPr="00E14986">
        <w:rPr>
          <w:color w:val="A20000"/>
        </w:rPr>
        <w:t>by</w:t>
      </w:r>
      <w:r w:rsidRPr="00E14986">
        <w:rPr>
          <w:color w:val="A20000"/>
          <w:spacing w:val="-3"/>
        </w:rPr>
        <w:t xml:space="preserve"> </w:t>
      </w:r>
      <w:r w:rsidRPr="00E14986">
        <w:rPr>
          <w:color w:val="A20000"/>
        </w:rPr>
        <w:t>the respective Manager based on the operational needs of the University</w:t>
      </w:r>
      <w:r>
        <w:rPr>
          <w:rFonts w:ascii="Times New Roman" w:hAnsi="Times New Roman"/>
          <w:sz w:val="24"/>
        </w:rPr>
        <w:t>.</w:t>
      </w:r>
    </w:p>
    <w:p w14:paraId="7962510F" w14:textId="77777777" w:rsidR="00A35BDF" w:rsidRDefault="00E14986">
      <w:pPr>
        <w:pStyle w:val="ListParagraph"/>
        <w:numPr>
          <w:ilvl w:val="0"/>
          <w:numId w:val="13"/>
        </w:numPr>
        <w:tabs>
          <w:tab w:val="left" w:pos="839"/>
        </w:tabs>
        <w:spacing w:before="239"/>
        <w:ind w:left="839" w:right="116"/>
        <w:jc w:val="both"/>
      </w:pPr>
      <w:r>
        <w:rPr>
          <w:rFonts w:ascii="Franklin Gothic Demi"/>
          <w:b/>
        </w:rPr>
        <w:t xml:space="preserve">Internal Business Meetings and Staff Meetings. </w:t>
      </w:r>
      <w:r>
        <w:t>Universities may not use public funds to purchase</w:t>
      </w:r>
      <w:r>
        <w:rPr>
          <w:spacing w:val="-2"/>
        </w:rPr>
        <w:t xml:space="preserve"> </w:t>
      </w:r>
      <w:r>
        <w:t>meals</w:t>
      </w:r>
      <w:r>
        <w:rPr>
          <w:spacing w:val="-2"/>
        </w:rPr>
        <w:t xml:space="preserve"> </w:t>
      </w:r>
      <w:r>
        <w:t>or</w:t>
      </w:r>
      <w:r>
        <w:rPr>
          <w:spacing w:val="-1"/>
        </w:rPr>
        <w:t xml:space="preserve"> </w:t>
      </w:r>
      <w:r>
        <w:t>refreshments</w:t>
      </w:r>
      <w:r>
        <w:rPr>
          <w:spacing w:val="-2"/>
        </w:rPr>
        <w:t xml:space="preserve"> </w:t>
      </w:r>
      <w:r>
        <w:t>for</w:t>
      </w:r>
      <w:r>
        <w:rPr>
          <w:spacing w:val="-3"/>
        </w:rPr>
        <w:t xml:space="preserve"> </w:t>
      </w:r>
      <w:r>
        <w:t>staff</w:t>
      </w:r>
      <w:r>
        <w:rPr>
          <w:spacing w:val="-1"/>
        </w:rPr>
        <w:t xml:space="preserve"> </w:t>
      </w:r>
      <w:r>
        <w:t>meetings or</w:t>
      </w:r>
      <w:r>
        <w:rPr>
          <w:spacing w:val="-1"/>
        </w:rPr>
        <w:t xml:space="preserve"> </w:t>
      </w:r>
      <w:r>
        <w:t>other</w:t>
      </w:r>
      <w:r>
        <w:rPr>
          <w:spacing w:val="-1"/>
        </w:rPr>
        <w:t xml:space="preserve"> </w:t>
      </w:r>
      <w:r>
        <w:t>internal business</w:t>
      </w:r>
      <w:r>
        <w:rPr>
          <w:spacing w:val="-2"/>
        </w:rPr>
        <w:t xml:space="preserve"> </w:t>
      </w:r>
      <w:r>
        <w:t>meetings, even when the meeting extends over the lunch hour, except under the circumstances noted in sections K.2, K.4, and K.5.</w:t>
      </w:r>
    </w:p>
    <w:p w14:paraId="4BCCA1C9" w14:textId="77777777" w:rsidR="00A35BDF" w:rsidRDefault="00E14986">
      <w:pPr>
        <w:pStyle w:val="ListParagraph"/>
        <w:numPr>
          <w:ilvl w:val="0"/>
          <w:numId w:val="13"/>
        </w:numPr>
        <w:tabs>
          <w:tab w:val="left" w:pos="838"/>
          <w:tab w:val="left" w:pos="840"/>
        </w:tabs>
        <w:spacing w:before="1"/>
        <w:ind w:right="115"/>
        <w:jc w:val="both"/>
      </w:pPr>
      <w:r>
        <w:rPr>
          <w:rFonts w:ascii="Franklin Gothic Demi"/>
          <w:b/>
        </w:rPr>
        <w:t xml:space="preserve">Personal Employee Events. </w:t>
      </w:r>
      <w:r>
        <w:t>Universities may not use public funds to provide meals or refreshments for events of a personal nature, such as bridal showers, births, birthdays, etc.</w:t>
      </w:r>
    </w:p>
    <w:p w14:paraId="0467873F" w14:textId="77777777" w:rsidR="00A35BDF" w:rsidRDefault="00A35BDF">
      <w:pPr>
        <w:jc w:val="both"/>
        <w:sectPr w:rsidR="00A35BDF">
          <w:pgSz w:w="12240" w:h="15840"/>
          <w:pgMar w:top="1340" w:right="1320" w:bottom="940" w:left="1320" w:header="0" w:footer="740" w:gutter="0"/>
          <w:cols w:space="720"/>
        </w:sectPr>
      </w:pPr>
    </w:p>
    <w:p w14:paraId="12BC2C98" w14:textId="77777777" w:rsidR="00A35BDF" w:rsidRDefault="00E14986">
      <w:pPr>
        <w:pStyle w:val="ListParagraph"/>
        <w:numPr>
          <w:ilvl w:val="0"/>
          <w:numId w:val="13"/>
        </w:numPr>
        <w:tabs>
          <w:tab w:val="left" w:pos="838"/>
          <w:tab w:val="left" w:pos="840"/>
        </w:tabs>
        <w:spacing w:before="78"/>
        <w:ind w:right="115"/>
        <w:jc w:val="both"/>
      </w:pPr>
      <w:r>
        <w:rPr>
          <w:rFonts w:ascii="Franklin Gothic Demi" w:hAnsi="Franklin Gothic Demi"/>
          <w:b/>
        </w:rPr>
        <w:lastRenderedPageBreak/>
        <w:t xml:space="preserve">Food and Kitchen Supplies in the Office. </w:t>
      </w:r>
      <w:r>
        <w:t xml:space="preserve">Universities may not use public funds to supply employees’ offices or employee kitchens with coffee, bottled water (unless potable water is unavailable), soda, snacks, other refreshments, or disposable kitchen supplies (plastic utensils, napkins, etc.) unless expressly for the purpose of greeting students, parents, or outside visitors. (Faculty and staff from other PASSHE entities who </w:t>
      </w:r>
      <w:proofErr w:type="gramStart"/>
      <w:r>
        <w:t>are</w:t>
      </w:r>
      <w:r>
        <w:rPr>
          <w:spacing w:val="-1"/>
        </w:rPr>
        <w:t xml:space="preserve"> </w:t>
      </w:r>
      <w:r>
        <w:t>attending</w:t>
      </w:r>
      <w:proofErr w:type="gramEnd"/>
      <w:r>
        <w:t xml:space="preserve"> meetings at locations other than their primary institution or the Office of the Chancellor, members of Council</w:t>
      </w:r>
      <w:r>
        <w:t>s of Trustees,</w:t>
      </w:r>
      <w:r>
        <w:rPr>
          <w:spacing w:val="-2"/>
        </w:rPr>
        <w:t xml:space="preserve"> </w:t>
      </w:r>
      <w:r>
        <w:t>and</w:t>
      </w:r>
      <w:r>
        <w:rPr>
          <w:spacing w:val="-1"/>
        </w:rPr>
        <w:t xml:space="preserve"> </w:t>
      </w:r>
      <w:r>
        <w:t>members</w:t>
      </w:r>
      <w:r>
        <w:rPr>
          <w:spacing w:val="-2"/>
        </w:rPr>
        <w:t xml:space="preserve"> </w:t>
      </w:r>
      <w:r>
        <w:t>of</w:t>
      </w:r>
      <w:r>
        <w:rPr>
          <w:spacing w:val="-1"/>
        </w:rPr>
        <w:t xml:space="preserve"> </w:t>
      </w:r>
      <w:r>
        <w:t>the</w:t>
      </w:r>
      <w:r>
        <w:rPr>
          <w:spacing w:val="-2"/>
        </w:rPr>
        <w:t xml:space="preserve"> </w:t>
      </w:r>
      <w:r>
        <w:t>Board</w:t>
      </w:r>
      <w:r>
        <w:rPr>
          <w:spacing w:val="-1"/>
        </w:rPr>
        <w:t xml:space="preserve"> </w:t>
      </w:r>
      <w:r>
        <w:t>of</w:t>
      </w:r>
      <w:r>
        <w:rPr>
          <w:spacing w:val="-1"/>
        </w:rPr>
        <w:t xml:space="preserve"> </w:t>
      </w:r>
      <w:r>
        <w:t>Governors</w:t>
      </w:r>
      <w:r>
        <w:rPr>
          <w:spacing w:val="-2"/>
        </w:rPr>
        <w:t xml:space="preserve"> </w:t>
      </w:r>
      <w:r>
        <w:t>are considered</w:t>
      </w:r>
      <w:r>
        <w:rPr>
          <w:spacing w:val="-1"/>
        </w:rPr>
        <w:t xml:space="preserve"> </w:t>
      </w:r>
      <w:r>
        <w:t>outside visitors for purposes of this document.)</w:t>
      </w:r>
    </w:p>
    <w:p w14:paraId="5807793E" w14:textId="77777777" w:rsidR="00A35BDF" w:rsidRDefault="00E14986">
      <w:pPr>
        <w:pStyle w:val="ListParagraph"/>
        <w:numPr>
          <w:ilvl w:val="0"/>
          <w:numId w:val="13"/>
        </w:numPr>
        <w:tabs>
          <w:tab w:val="left" w:pos="838"/>
          <w:tab w:val="left" w:pos="840"/>
        </w:tabs>
        <w:spacing w:before="249"/>
        <w:ind w:right="116"/>
        <w:jc w:val="both"/>
      </w:pPr>
      <w:r>
        <w:rPr>
          <w:rFonts w:ascii="Franklin Gothic Demi"/>
          <w:b/>
        </w:rPr>
        <w:t xml:space="preserve">Kitchen Appliances. </w:t>
      </w:r>
      <w:r>
        <w:t>Universities may use public funds to purchase refrigerators, microwaves, or other kitchen appliances only when placed in a central employee dining area that is accessible to all employees.</w:t>
      </w:r>
    </w:p>
    <w:p w14:paraId="31C317F1" w14:textId="77777777" w:rsidR="00A35BDF" w:rsidRDefault="00A35BDF">
      <w:pPr>
        <w:pStyle w:val="BodyText"/>
        <w:jc w:val="left"/>
      </w:pPr>
    </w:p>
    <w:p w14:paraId="247A38EB" w14:textId="77777777" w:rsidR="00A35BDF" w:rsidRDefault="00E14986">
      <w:pPr>
        <w:pStyle w:val="Heading1"/>
        <w:numPr>
          <w:ilvl w:val="0"/>
          <w:numId w:val="14"/>
        </w:numPr>
        <w:tabs>
          <w:tab w:val="left" w:pos="479"/>
        </w:tabs>
        <w:ind w:left="479" w:hanging="359"/>
      </w:pPr>
      <w:r>
        <w:t>Gifts</w:t>
      </w:r>
      <w:r>
        <w:rPr>
          <w:spacing w:val="-3"/>
        </w:rPr>
        <w:t xml:space="preserve"> </w:t>
      </w:r>
      <w:r>
        <w:t>and</w:t>
      </w:r>
      <w:r>
        <w:rPr>
          <w:spacing w:val="-3"/>
        </w:rPr>
        <w:t xml:space="preserve"> </w:t>
      </w:r>
      <w:r>
        <w:rPr>
          <w:spacing w:val="-2"/>
        </w:rPr>
        <w:t>Awards</w:t>
      </w:r>
    </w:p>
    <w:p w14:paraId="7FE643F8" w14:textId="77777777" w:rsidR="00A35BDF" w:rsidRDefault="00E14986">
      <w:pPr>
        <w:pStyle w:val="ListParagraph"/>
        <w:numPr>
          <w:ilvl w:val="0"/>
          <w:numId w:val="8"/>
        </w:numPr>
        <w:tabs>
          <w:tab w:val="left" w:pos="837"/>
          <w:tab w:val="left" w:pos="839"/>
        </w:tabs>
        <w:ind w:left="839" w:right="115"/>
        <w:jc w:val="both"/>
      </w:pPr>
      <w:r>
        <w:rPr>
          <w:rFonts w:ascii="Franklin Gothic Demi" w:hAnsi="Franklin Gothic Demi"/>
          <w:b/>
        </w:rPr>
        <w:t xml:space="preserve">Floral Tributes. </w:t>
      </w:r>
      <w:r>
        <w:t>Only the university president (or the chancellor for the Office of the Chancellor) or</w:t>
      </w:r>
      <w:r>
        <w:rPr>
          <w:spacing w:val="-3"/>
        </w:rPr>
        <w:t xml:space="preserve"> </w:t>
      </w:r>
      <w:r>
        <w:t>his/her</w:t>
      </w:r>
      <w:r>
        <w:rPr>
          <w:spacing w:val="-1"/>
        </w:rPr>
        <w:t xml:space="preserve"> </w:t>
      </w:r>
      <w:r>
        <w:t>designee(s)</w:t>
      </w:r>
      <w:r>
        <w:rPr>
          <w:spacing w:val="-2"/>
        </w:rPr>
        <w:t xml:space="preserve"> </w:t>
      </w:r>
      <w:r>
        <w:t>may use public</w:t>
      </w:r>
      <w:r>
        <w:rPr>
          <w:spacing w:val="-2"/>
        </w:rPr>
        <w:t xml:space="preserve"> </w:t>
      </w:r>
      <w:r>
        <w:t>funds</w:t>
      </w:r>
      <w:r>
        <w:rPr>
          <w:spacing w:val="-1"/>
        </w:rPr>
        <w:t xml:space="preserve"> </w:t>
      </w:r>
      <w:r>
        <w:t>to purchase floral</w:t>
      </w:r>
      <w:r>
        <w:rPr>
          <w:spacing w:val="-3"/>
        </w:rPr>
        <w:t xml:space="preserve"> </w:t>
      </w:r>
      <w:r>
        <w:t>tributes to be sent on behalf of the university to an employee or his/her family upon the death of an employee</w:t>
      </w:r>
      <w:r>
        <w:rPr>
          <w:spacing w:val="40"/>
        </w:rPr>
        <w:t xml:space="preserve"> </w:t>
      </w:r>
      <w:r>
        <w:t>or a member of the employee’s immediate family. Similar tributes may be purchased for members of Councils of Trustees, Board of Governors, or friends of the university or PASSHE (such as donors) or their immediate families. No other floral purchases are p</w:t>
      </w:r>
      <w:r>
        <w:t>ermitted except as provided for in section R.</w:t>
      </w:r>
    </w:p>
    <w:p w14:paraId="3FCA6E90" w14:textId="77777777" w:rsidR="00A35BDF" w:rsidRDefault="00E14986">
      <w:pPr>
        <w:pStyle w:val="ListParagraph"/>
        <w:numPr>
          <w:ilvl w:val="0"/>
          <w:numId w:val="8"/>
        </w:numPr>
        <w:tabs>
          <w:tab w:val="left" w:pos="838"/>
          <w:tab w:val="left" w:pos="840"/>
        </w:tabs>
        <w:spacing w:before="249"/>
        <w:ind w:right="115"/>
        <w:jc w:val="both"/>
      </w:pPr>
      <w:r>
        <w:rPr>
          <w:rFonts w:ascii="Franklin Gothic Demi"/>
          <w:b/>
        </w:rPr>
        <w:t xml:space="preserve">Greeting Cards and Invitations to Official University Events. </w:t>
      </w:r>
      <w:r>
        <w:t>Only the university president</w:t>
      </w:r>
      <w:r>
        <w:rPr>
          <w:spacing w:val="40"/>
        </w:rPr>
        <w:t xml:space="preserve"> </w:t>
      </w:r>
      <w:r>
        <w:t>(or the chancellor for the Office of the Chancellor) or his/her designee may use public funds to purchase and send official greeting cards or invitations to official university events to students, faculty, staff, alumni, friends of the university and/or prospective students and</w:t>
      </w:r>
      <w:r>
        <w:rPr>
          <w:spacing w:val="40"/>
        </w:rPr>
        <w:t xml:space="preserve"> </w:t>
      </w:r>
      <w:r>
        <w:t xml:space="preserve">their parents. Such designations must be in writing with justification as to the need for this </w:t>
      </w:r>
      <w:r>
        <w:rPr>
          <w:spacing w:val="-2"/>
        </w:rPr>
        <w:t>authority.</w:t>
      </w:r>
    </w:p>
    <w:p w14:paraId="540072B0" w14:textId="77777777" w:rsidR="00A35BDF" w:rsidRDefault="00A35BDF">
      <w:pPr>
        <w:pStyle w:val="BodyText"/>
        <w:spacing w:before="27"/>
        <w:jc w:val="left"/>
      </w:pPr>
    </w:p>
    <w:p w14:paraId="303CA4C0" w14:textId="77777777" w:rsidR="00A35BDF" w:rsidRDefault="00E14986">
      <w:pPr>
        <w:pStyle w:val="BodyText"/>
        <w:ind w:left="840"/>
        <w:jc w:val="left"/>
      </w:pPr>
      <w:r w:rsidRPr="00E14986">
        <w:rPr>
          <w:color w:val="A20000"/>
        </w:rPr>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21893949" w14:textId="77777777" w:rsidR="00A35BDF" w:rsidRDefault="00E14986">
      <w:pPr>
        <w:pStyle w:val="BodyText"/>
        <w:spacing w:before="1"/>
        <w:ind w:left="839" w:right="175"/>
        <w:jc w:val="left"/>
      </w:pPr>
      <w:r w:rsidRPr="00E14986">
        <w:rPr>
          <w:color w:val="A20000"/>
        </w:rPr>
        <w:t>University</w:t>
      </w:r>
      <w:r w:rsidRPr="00E14986">
        <w:rPr>
          <w:color w:val="A20000"/>
          <w:spacing w:val="-1"/>
        </w:rPr>
        <w:t xml:space="preserve"> </w:t>
      </w:r>
      <w:r w:rsidRPr="00E14986">
        <w:rPr>
          <w:color w:val="A20000"/>
        </w:rPr>
        <w:t>Vice-presidents,</w:t>
      </w:r>
      <w:r w:rsidRPr="00E14986">
        <w:rPr>
          <w:color w:val="A20000"/>
          <w:spacing w:val="-3"/>
        </w:rPr>
        <w:t xml:space="preserve"> </w:t>
      </w:r>
      <w:r w:rsidRPr="00E14986">
        <w:rPr>
          <w:color w:val="A20000"/>
        </w:rPr>
        <w:t>Deans,</w:t>
      </w:r>
      <w:r w:rsidRPr="00E14986">
        <w:rPr>
          <w:color w:val="A20000"/>
          <w:spacing w:val="-3"/>
        </w:rPr>
        <w:t xml:space="preserve"> </w:t>
      </w:r>
      <w:r w:rsidRPr="00E14986">
        <w:rPr>
          <w:color w:val="A20000"/>
        </w:rPr>
        <w:t>Department</w:t>
      </w:r>
      <w:r w:rsidRPr="00E14986">
        <w:rPr>
          <w:color w:val="A20000"/>
          <w:spacing w:val="-1"/>
        </w:rPr>
        <w:t xml:space="preserve"> </w:t>
      </w:r>
      <w:r w:rsidRPr="00E14986">
        <w:rPr>
          <w:color w:val="A20000"/>
        </w:rPr>
        <w:t>Chairs and</w:t>
      </w:r>
      <w:r w:rsidRPr="00E14986">
        <w:rPr>
          <w:color w:val="A20000"/>
          <w:spacing w:val="-2"/>
        </w:rPr>
        <w:t xml:space="preserve"> </w:t>
      </w:r>
      <w:r w:rsidRPr="00E14986">
        <w:rPr>
          <w:color w:val="A20000"/>
        </w:rPr>
        <w:t>Fund Center</w:t>
      </w:r>
      <w:r w:rsidRPr="00E14986">
        <w:rPr>
          <w:color w:val="A20000"/>
          <w:spacing w:val="-1"/>
        </w:rPr>
        <w:t xml:space="preserve"> </w:t>
      </w:r>
      <w:r w:rsidRPr="00E14986">
        <w:rPr>
          <w:color w:val="A20000"/>
        </w:rPr>
        <w:t>Financial</w:t>
      </w:r>
      <w:r w:rsidRPr="00E14986">
        <w:rPr>
          <w:color w:val="A20000"/>
          <w:spacing w:val="-1"/>
        </w:rPr>
        <w:t xml:space="preserve"> </w:t>
      </w:r>
      <w:r w:rsidRPr="00E14986">
        <w:rPr>
          <w:color w:val="A20000"/>
        </w:rPr>
        <w:t xml:space="preserve">Managers are delegated authority to use University funds for sending invitations to individuals for </w:t>
      </w:r>
      <w:proofErr w:type="gramStart"/>
      <w:r w:rsidRPr="00E14986">
        <w:rPr>
          <w:color w:val="A20000"/>
        </w:rPr>
        <w:t>University</w:t>
      </w:r>
      <w:proofErr w:type="gramEnd"/>
      <w:r w:rsidRPr="00E14986">
        <w:rPr>
          <w:color w:val="A20000"/>
          <w:spacing w:val="-3"/>
        </w:rPr>
        <w:t xml:space="preserve"> </w:t>
      </w:r>
      <w:r w:rsidRPr="00E14986">
        <w:rPr>
          <w:color w:val="A20000"/>
        </w:rPr>
        <w:t>events.</w:t>
      </w:r>
      <w:r w:rsidRPr="00E14986">
        <w:rPr>
          <w:color w:val="A20000"/>
          <w:spacing w:val="40"/>
        </w:rPr>
        <w:t xml:space="preserve"> </w:t>
      </w:r>
      <w:r w:rsidRPr="00E14986">
        <w:rPr>
          <w:color w:val="A20000"/>
        </w:rPr>
        <w:t>Greeting</w:t>
      </w:r>
      <w:r w:rsidRPr="00E14986">
        <w:rPr>
          <w:color w:val="A20000"/>
          <w:spacing w:val="-3"/>
        </w:rPr>
        <w:t xml:space="preserve"> </w:t>
      </w:r>
      <w:r w:rsidRPr="00E14986">
        <w:rPr>
          <w:color w:val="A20000"/>
        </w:rPr>
        <w:t>cards</w:t>
      </w:r>
      <w:r w:rsidRPr="00E14986">
        <w:rPr>
          <w:color w:val="A20000"/>
          <w:spacing w:val="-4"/>
        </w:rPr>
        <w:t xml:space="preserve"> </w:t>
      </w:r>
      <w:r w:rsidRPr="00E14986">
        <w:rPr>
          <w:color w:val="A20000"/>
        </w:rPr>
        <w:t>are</w:t>
      </w:r>
      <w:r w:rsidRPr="00E14986">
        <w:rPr>
          <w:color w:val="A20000"/>
          <w:spacing w:val="-2"/>
        </w:rPr>
        <w:t xml:space="preserve"> </w:t>
      </w:r>
      <w:r w:rsidRPr="00E14986">
        <w:rPr>
          <w:color w:val="A20000"/>
        </w:rPr>
        <w:t>not</w:t>
      </w:r>
      <w:r w:rsidRPr="00E14986">
        <w:rPr>
          <w:color w:val="A20000"/>
          <w:spacing w:val="-3"/>
        </w:rPr>
        <w:t xml:space="preserve"> </w:t>
      </w:r>
      <w:r w:rsidRPr="00E14986">
        <w:rPr>
          <w:color w:val="A20000"/>
        </w:rPr>
        <w:t>permitted.</w:t>
      </w:r>
      <w:r w:rsidRPr="00E14986">
        <w:rPr>
          <w:color w:val="A20000"/>
          <w:spacing w:val="-5"/>
        </w:rPr>
        <w:t xml:space="preserve"> </w:t>
      </w:r>
      <w:r w:rsidRPr="00E14986">
        <w:rPr>
          <w:color w:val="A20000"/>
        </w:rPr>
        <w:t>Personnel</w:t>
      </w:r>
      <w:r w:rsidRPr="00E14986">
        <w:rPr>
          <w:color w:val="A20000"/>
          <w:spacing w:val="-3"/>
        </w:rPr>
        <w:t xml:space="preserve"> </w:t>
      </w:r>
      <w:r w:rsidRPr="00E14986">
        <w:rPr>
          <w:color w:val="A20000"/>
        </w:rPr>
        <w:t>in</w:t>
      </w:r>
      <w:r w:rsidRPr="00E14986">
        <w:rPr>
          <w:color w:val="A20000"/>
          <w:spacing w:val="-2"/>
        </w:rPr>
        <w:t xml:space="preserve"> </w:t>
      </w:r>
      <w:r w:rsidRPr="00E14986">
        <w:rPr>
          <w:color w:val="A20000"/>
        </w:rPr>
        <w:t>these</w:t>
      </w:r>
      <w:r w:rsidRPr="00E14986">
        <w:rPr>
          <w:color w:val="A20000"/>
          <w:spacing w:val="-2"/>
        </w:rPr>
        <w:t xml:space="preserve"> </w:t>
      </w:r>
      <w:r w:rsidRPr="00E14986">
        <w:rPr>
          <w:color w:val="A20000"/>
        </w:rPr>
        <w:t>positions</w:t>
      </w:r>
      <w:r w:rsidRPr="00E14986">
        <w:rPr>
          <w:color w:val="A20000"/>
          <w:spacing w:val="-2"/>
        </w:rPr>
        <w:t xml:space="preserve"> </w:t>
      </w:r>
      <w:r w:rsidRPr="00E14986">
        <w:rPr>
          <w:color w:val="A20000"/>
        </w:rPr>
        <w:t>represent the University to the public and have legitimate reasons directly related to their responsibilities that require this authority. This authority is necessary for the University’s operational</w:t>
      </w:r>
      <w:r w:rsidRPr="00E14986">
        <w:rPr>
          <w:color w:val="A20000"/>
          <w:spacing w:val="-2"/>
        </w:rPr>
        <w:t xml:space="preserve"> </w:t>
      </w:r>
      <w:r w:rsidRPr="00E14986">
        <w:rPr>
          <w:color w:val="A20000"/>
        </w:rPr>
        <w:t>staff to</w:t>
      </w:r>
      <w:r w:rsidRPr="00E14986">
        <w:rPr>
          <w:color w:val="A20000"/>
          <w:spacing w:val="-1"/>
        </w:rPr>
        <w:t xml:space="preserve"> </w:t>
      </w:r>
      <w:r w:rsidRPr="00E14986">
        <w:rPr>
          <w:color w:val="A20000"/>
        </w:rPr>
        <w:t>effectively</w:t>
      </w:r>
      <w:r w:rsidRPr="00E14986">
        <w:rPr>
          <w:color w:val="A20000"/>
          <w:spacing w:val="-2"/>
        </w:rPr>
        <w:t xml:space="preserve"> </w:t>
      </w:r>
      <w:r w:rsidRPr="00E14986">
        <w:rPr>
          <w:color w:val="A20000"/>
        </w:rPr>
        <w:t>and</w:t>
      </w:r>
      <w:r w:rsidRPr="00E14986">
        <w:rPr>
          <w:color w:val="A20000"/>
          <w:spacing w:val="-3"/>
        </w:rPr>
        <w:t xml:space="preserve"> </w:t>
      </w:r>
      <w:r w:rsidRPr="00E14986">
        <w:rPr>
          <w:color w:val="A20000"/>
        </w:rPr>
        <w:t>efficiently</w:t>
      </w:r>
      <w:r w:rsidRPr="00E14986">
        <w:rPr>
          <w:color w:val="A20000"/>
          <w:spacing w:val="-2"/>
        </w:rPr>
        <w:t xml:space="preserve"> </w:t>
      </w:r>
      <w:r w:rsidRPr="00E14986">
        <w:rPr>
          <w:color w:val="A20000"/>
        </w:rPr>
        <w:t>communicate</w:t>
      </w:r>
      <w:r w:rsidRPr="00E14986">
        <w:rPr>
          <w:color w:val="A20000"/>
          <w:spacing w:val="-1"/>
        </w:rPr>
        <w:t xml:space="preserve"> </w:t>
      </w:r>
      <w:r w:rsidRPr="00E14986">
        <w:rPr>
          <w:color w:val="A20000"/>
        </w:rPr>
        <w:t>with</w:t>
      </w:r>
      <w:r w:rsidRPr="00E14986">
        <w:rPr>
          <w:color w:val="A20000"/>
          <w:spacing w:val="-1"/>
        </w:rPr>
        <w:t xml:space="preserve"> </w:t>
      </w:r>
      <w:r w:rsidRPr="00E14986">
        <w:rPr>
          <w:color w:val="A20000"/>
        </w:rPr>
        <w:t>the</w:t>
      </w:r>
      <w:r w:rsidRPr="00E14986">
        <w:rPr>
          <w:color w:val="A20000"/>
          <w:spacing w:val="-1"/>
        </w:rPr>
        <w:t xml:space="preserve"> </w:t>
      </w:r>
      <w:r w:rsidRPr="00E14986">
        <w:rPr>
          <w:color w:val="A20000"/>
        </w:rPr>
        <w:t>student</w:t>
      </w:r>
      <w:r w:rsidRPr="00E14986">
        <w:rPr>
          <w:color w:val="A20000"/>
          <w:spacing w:val="-2"/>
        </w:rPr>
        <w:t xml:space="preserve"> </w:t>
      </w:r>
      <w:r w:rsidRPr="00E14986">
        <w:rPr>
          <w:color w:val="A20000"/>
        </w:rPr>
        <w:t>body</w:t>
      </w:r>
      <w:r w:rsidRPr="00E14986">
        <w:rPr>
          <w:color w:val="A20000"/>
          <w:spacing w:val="-2"/>
        </w:rPr>
        <w:t xml:space="preserve"> </w:t>
      </w:r>
      <w:r w:rsidRPr="00E14986">
        <w:rPr>
          <w:color w:val="A20000"/>
        </w:rPr>
        <w:t>on</w:t>
      </w:r>
      <w:r w:rsidRPr="00E14986">
        <w:rPr>
          <w:color w:val="A20000"/>
          <w:spacing w:val="-1"/>
        </w:rPr>
        <w:t xml:space="preserve"> </w:t>
      </w:r>
      <w:r w:rsidRPr="00E14986">
        <w:rPr>
          <w:color w:val="A20000"/>
        </w:rPr>
        <w:t>a</w:t>
      </w:r>
      <w:r w:rsidRPr="00E14986">
        <w:rPr>
          <w:color w:val="A20000"/>
          <w:spacing w:val="-3"/>
        </w:rPr>
        <w:t xml:space="preserve"> </w:t>
      </w:r>
      <w:r w:rsidRPr="00E14986">
        <w:rPr>
          <w:color w:val="A20000"/>
        </w:rPr>
        <w:t>wide variety of student related events promoting instr</w:t>
      </w:r>
      <w:r w:rsidRPr="00E14986">
        <w:rPr>
          <w:color w:val="A20000"/>
        </w:rPr>
        <w:t>uctional, research and public service.</w:t>
      </w:r>
    </w:p>
    <w:p w14:paraId="28676FB3" w14:textId="77777777" w:rsidR="00A35BDF" w:rsidRDefault="00E14986">
      <w:pPr>
        <w:pStyle w:val="Heading1"/>
        <w:numPr>
          <w:ilvl w:val="0"/>
          <w:numId w:val="8"/>
        </w:numPr>
        <w:tabs>
          <w:tab w:val="left" w:pos="838"/>
        </w:tabs>
        <w:spacing w:before="248"/>
        <w:ind w:left="838" w:hanging="358"/>
      </w:pPr>
      <w:r>
        <w:t>Employee</w:t>
      </w:r>
      <w:r>
        <w:rPr>
          <w:spacing w:val="-6"/>
        </w:rPr>
        <w:t xml:space="preserve"> </w:t>
      </w:r>
      <w:r>
        <w:rPr>
          <w:spacing w:val="-2"/>
        </w:rPr>
        <w:t>Awards.</w:t>
      </w:r>
    </w:p>
    <w:p w14:paraId="2334F920" w14:textId="77777777" w:rsidR="00A35BDF" w:rsidRDefault="00E14986">
      <w:pPr>
        <w:pStyle w:val="ListParagraph"/>
        <w:numPr>
          <w:ilvl w:val="1"/>
          <w:numId w:val="8"/>
        </w:numPr>
        <w:tabs>
          <w:tab w:val="left" w:pos="1198"/>
          <w:tab w:val="left" w:pos="1200"/>
        </w:tabs>
        <w:ind w:right="116"/>
        <w:jc w:val="both"/>
      </w:pPr>
      <w:r>
        <w:t>Universities may use public funds to purchase honorary degree hoods and associated framed diplomas for employees who participate in university commencement</w:t>
      </w:r>
      <w:r>
        <w:rPr>
          <w:spacing w:val="40"/>
        </w:rPr>
        <w:t xml:space="preserve"> </w:t>
      </w:r>
      <w:r>
        <w:rPr>
          <w:spacing w:val="-2"/>
        </w:rPr>
        <w:t>ceremonies.</w:t>
      </w:r>
    </w:p>
    <w:p w14:paraId="424604F6" w14:textId="77777777" w:rsidR="00A35BDF" w:rsidRDefault="00E14986">
      <w:pPr>
        <w:pStyle w:val="ListParagraph"/>
        <w:numPr>
          <w:ilvl w:val="1"/>
          <w:numId w:val="8"/>
        </w:numPr>
        <w:tabs>
          <w:tab w:val="left" w:pos="1200"/>
        </w:tabs>
        <w:spacing w:before="1"/>
        <w:ind w:right="116"/>
        <w:jc w:val="both"/>
      </w:pPr>
      <w:r>
        <w:t>Universities may use public funds to purchase certificate</w:t>
      </w:r>
      <w:r>
        <w:rPr>
          <w:spacing w:val="-1"/>
        </w:rPr>
        <w:t xml:space="preserve"> </w:t>
      </w:r>
      <w:r>
        <w:t>frames, plaques, university logo items, or other noncash awards of no greater than $100 to officially recognize an employee’s retirement, years of service milestones, or superior achievement, only if in accordance with the university’s written policy that ensures that all employees are</w:t>
      </w:r>
      <w:r>
        <w:rPr>
          <w:spacing w:val="40"/>
        </w:rPr>
        <w:t xml:space="preserve"> </w:t>
      </w:r>
      <w:r>
        <w:t>treated consistently for such awards. Exceptions to this limit may be approved by the Chancellor upon request with appropriate documentation.</w:t>
      </w:r>
    </w:p>
    <w:p w14:paraId="13391E06" w14:textId="77777777" w:rsidR="00A35BDF" w:rsidRDefault="00E14986">
      <w:pPr>
        <w:pStyle w:val="ListParagraph"/>
        <w:numPr>
          <w:ilvl w:val="1"/>
          <w:numId w:val="8"/>
        </w:numPr>
        <w:tabs>
          <w:tab w:val="left" w:pos="1272"/>
        </w:tabs>
        <w:spacing w:before="1"/>
        <w:ind w:left="1272" w:right="117"/>
        <w:jc w:val="both"/>
      </w:pPr>
      <w:r>
        <w:t>Public funds may not be used to frame certificates or awards of a personal or professional nature received by employees from other universities, professional organizations, etc.</w:t>
      </w:r>
    </w:p>
    <w:p w14:paraId="114178B1" w14:textId="77777777" w:rsidR="00A35BDF" w:rsidRDefault="00A35BDF">
      <w:pPr>
        <w:jc w:val="both"/>
        <w:sectPr w:rsidR="00A35BDF">
          <w:pgSz w:w="12240" w:h="15840"/>
          <w:pgMar w:top="1340" w:right="1320" w:bottom="940" w:left="1320" w:header="0" w:footer="740" w:gutter="0"/>
          <w:cols w:space="720"/>
        </w:sectPr>
      </w:pPr>
    </w:p>
    <w:p w14:paraId="17BFCDBC" w14:textId="77777777" w:rsidR="00A35BDF" w:rsidRDefault="00E14986">
      <w:pPr>
        <w:pStyle w:val="BodyText"/>
        <w:spacing w:before="74"/>
        <w:ind w:left="911"/>
        <w:jc w:val="left"/>
      </w:pPr>
      <w:r w:rsidRPr="00E14986">
        <w:rPr>
          <w:color w:val="A20000"/>
        </w:rPr>
        <w:lastRenderedPageBreak/>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344457F3" w14:textId="77777777" w:rsidR="00A35BDF" w:rsidRDefault="00E14986">
      <w:pPr>
        <w:pStyle w:val="BodyText"/>
        <w:ind w:left="911" w:right="174" w:firstLine="55"/>
        <w:jc w:val="left"/>
      </w:pPr>
      <w:r w:rsidRPr="00E14986">
        <w:rPr>
          <w:color w:val="A20000"/>
        </w:rPr>
        <w:t>All employees are eligible for non-cash awards recognizing the employee’s retirement and/or years-of-service milestones. All such awards must be in conjunction with a formal University-wide</w:t>
      </w:r>
      <w:r w:rsidRPr="00E14986">
        <w:rPr>
          <w:color w:val="A20000"/>
          <w:spacing w:val="-3"/>
        </w:rPr>
        <w:t xml:space="preserve"> </w:t>
      </w:r>
      <w:r w:rsidRPr="00E14986">
        <w:rPr>
          <w:color w:val="A20000"/>
        </w:rPr>
        <w:t>function.</w:t>
      </w:r>
      <w:r w:rsidRPr="00E14986">
        <w:rPr>
          <w:color w:val="A20000"/>
          <w:spacing w:val="-6"/>
        </w:rPr>
        <w:t xml:space="preserve"> </w:t>
      </w:r>
      <w:r w:rsidRPr="00E14986">
        <w:rPr>
          <w:color w:val="A20000"/>
        </w:rPr>
        <w:t>Department</w:t>
      </w:r>
      <w:r w:rsidRPr="00E14986">
        <w:rPr>
          <w:color w:val="A20000"/>
          <w:spacing w:val="-7"/>
        </w:rPr>
        <w:t xml:space="preserve"> </w:t>
      </w:r>
      <w:r w:rsidRPr="00E14986">
        <w:rPr>
          <w:color w:val="A20000"/>
        </w:rPr>
        <w:t>Managers</w:t>
      </w:r>
      <w:r w:rsidRPr="00E14986">
        <w:rPr>
          <w:color w:val="A20000"/>
          <w:spacing w:val="-3"/>
        </w:rPr>
        <w:t xml:space="preserve"> </w:t>
      </w:r>
      <w:r w:rsidRPr="00E14986">
        <w:rPr>
          <w:color w:val="A20000"/>
        </w:rPr>
        <w:t>are</w:t>
      </w:r>
      <w:r w:rsidRPr="00E14986">
        <w:rPr>
          <w:color w:val="A20000"/>
          <w:spacing w:val="-3"/>
        </w:rPr>
        <w:t xml:space="preserve"> </w:t>
      </w:r>
      <w:r w:rsidRPr="00E14986">
        <w:rPr>
          <w:color w:val="A20000"/>
        </w:rPr>
        <w:t>responsible</w:t>
      </w:r>
      <w:r w:rsidRPr="00E14986">
        <w:rPr>
          <w:color w:val="A20000"/>
          <w:spacing w:val="-3"/>
        </w:rPr>
        <w:t xml:space="preserve"> </w:t>
      </w:r>
      <w:proofErr w:type="gramStart"/>
      <w:r w:rsidRPr="00E14986">
        <w:rPr>
          <w:color w:val="A20000"/>
        </w:rPr>
        <w:t>to</w:t>
      </w:r>
      <w:r w:rsidRPr="00E14986">
        <w:rPr>
          <w:color w:val="A20000"/>
          <w:spacing w:val="-3"/>
        </w:rPr>
        <w:t xml:space="preserve"> </w:t>
      </w:r>
      <w:r w:rsidRPr="00E14986">
        <w:rPr>
          <w:color w:val="A20000"/>
        </w:rPr>
        <w:t>ensure</w:t>
      </w:r>
      <w:proofErr w:type="gramEnd"/>
      <w:r w:rsidRPr="00E14986">
        <w:rPr>
          <w:color w:val="A20000"/>
          <w:spacing w:val="-3"/>
        </w:rPr>
        <w:t xml:space="preserve"> </w:t>
      </w:r>
      <w:r w:rsidRPr="00E14986">
        <w:rPr>
          <w:color w:val="A20000"/>
        </w:rPr>
        <w:t>all</w:t>
      </w:r>
      <w:r w:rsidRPr="00E14986">
        <w:rPr>
          <w:color w:val="A20000"/>
          <w:spacing w:val="-6"/>
        </w:rPr>
        <w:t xml:space="preserve"> </w:t>
      </w:r>
      <w:r w:rsidRPr="00E14986">
        <w:rPr>
          <w:color w:val="A20000"/>
        </w:rPr>
        <w:t>employees</w:t>
      </w:r>
      <w:r w:rsidRPr="00E14986">
        <w:rPr>
          <w:color w:val="A20000"/>
          <w:spacing w:val="-3"/>
        </w:rPr>
        <w:t xml:space="preserve"> </w:t>
      </w:r>
      <w:r w:rsidRPr="00E14986">
        <w:rPr>
          <w:color w:val="A20000"/>
        </w:rPr>
        <w:t>are treated consistently.</w:t>
      </w:r>
    </w:p>
    <w:p w14:paraId="3CEED706" w14:textId="77777777" w:rsidR="00A35BDF" w:rsidRDefault="00A35BDF">
      <w:pPr>
        <w:pStyle w:val="BodyText"/>
        <w:jc w:val="left"/>
      </w:pPr>
    </w:p>
    <w:p w14:paraId="31BBE18A" w14:textId="77777777" w:rsidR="00A35BDF" w:rsidRDefault="00E14986">
      <w:pPr>
        <w:pStyle w:val="BodyText"/>
        <w:spacing w:before="1"/>
        <w:ind w:left="840"/>
        <w:jc w:val="left"/>
      </w:pPr>
      <w:r w:rsidRPr="00E14986">
        <w:rPr>
          <w:color w:val="A20000"/>
        </w:rPr>
        <w:t>All employees are eligible for non-cash awards recognizing the employee’s superior achievement.</w:t>
      </w:r>
      <w:r w:rsidRPr="00E14986">
        <w:rPr>
          <w:color w:val="A20000"/>
          <w:spacing w:val="-4"/>
        </w:rPr>
        <w:t xml:space="preserve"> </w:t>
      </w:r>
      <w:r w:rsidRPr="00E14986">
        <w:rPr>
          <w:color w:val="A20000"/>
        </w:rPr>
        <w:t>Superior</w:t>
      </w:r>
      <w:r w:rsidRPr="00E14986">
        <w:rPr>
          <w:color w:val="A20000"/>
          <w:spacing w:val="-4"/>
        </w:rPr>
        <w:t xml:space="preserve"> </w:t>
      </w:r>
      <w:r w:rsidRPr="00E14986">
        <w:rPr>
          <w:color w:val="A20000"/>
        </w:rPr>
        <w:t>achievement</w:t>
      </w:r>
      <w:r w:rsidRPr="00E14986">
        <w:rPr>
          <w:color w:val="A20000"/>
          <w:spacing w:val="-4"/>
        </w:rPr>
        <w:t xml:space="preserve"> </w:t>
      </w:r>
      <w:r w:rsidRPr="00E14986">
        <w:rPr>
          <w:color w:val="A20000"/>
        </w:rPr>
        <w:t>awards</w:t>
      </w:r>
      <w:r w:rsidRPr="00E14986">
        <w:rPr>
          <w:color w:val="A20000"/>
          <w:spacing w:val="-4"/>
        </w:rPr>
        <w:t xml:space="preserve"> </w:t>
      </w:r>
      <w:r w:rsidRPr="00E14986">
        <w:rPr>
          <w:color w:val="A20000"/>
        </w:rPr>
        <w:t>are</w:t>
      </w:r>
      <w:r w:rsidRPr="00E14986">
        <w:rPr>
          <w:color w:val="A20000"/>
          <w:spacing w:val="-5"/>
        </w:rPr>
        <w:t xml:space="preserve"> </w:t>
      </w:r>
      <w:r w:rsidRPr="00E14986">
        <w:rPr>
          <w:color w:val="A20000"/>
        </w:rPr>
        <w:t>for</w:t>
      </w:r>
      <w:r w:rsidRPr="00E14986">
        <w:rPr>
          <w:color w:val="A20000"/>
          <w:spacing w:val="-7"/>
        </w:rPr>
        <w:t xml:space="preserve"> </w:t>
      </w:r>
      <w:r w:rsidRPr="00E14986">
        <w:rPr>
          <w:color w:val="A20000"/>
        </w:rPr>
        <w:t>extraordinary</w:t>
      </w:r>
      <w:r w:rsidRPr="00E14986">
        <w:rPr>
          <w:color w:val="A20000"/>
          <w:spacing w:val="-4"/>
        </w:rPr>
        <w:t xml:space="preserve"> </w:t>
      </w:r>
      <w:r w:rsidRPr="00E14986">
        <w:rPr>
          <w:color w:val="A20000"/>
        </w:rPr>
        <w:t>achievement</w:t>
      </w:r>
      <w:r w:rsidRPr="00E14986">
        <w:rPr>
          <w:color w:val="A20000"/>
          <w:spacing w:val="-4"/>
        </w:rPr>
        <w:t xml:space="preserve"> </w:t>
      </w:r>
      <w:r w:rsidRPr="00E14986">
        <w:rPr>
          <w:color w:val="A20000"/>
        </w:rPr>
        <w:t>beyond</w:t>
      </w:r>
      <w:r w:rsidRPr="00E14986">
        <w:rPr>
          <w:color w:val="A20000"/>
          <w:spacing w:val="-3"/>
        </w:rPr>
        <w:t xml:space="preserve"> </w:t>
      </w:r>
      <w:r w:rsidRPr="00E14986">
        <w:rPr>
          <w:color w:val="A20000"/>
        </w:rPr>
        <w:t>the scope of the specific employee responsibilities. Superior achievement awards must be in conjunction with a formal University wide function.</w:t>
      </w:r>
    </w:p>
    <w:p w14:paraId="0FC8353D" w14:textId="77777777" w:rsidR="00A35BDF" w:rsidRDefault="00E14986">
      <w:pPr>
        <w:pStyle w:val="BodyText"/>
        <w:spacing w:before="247"/>
        <w:ind w:left="840"/>
        <w:jc w:val="left"/>
      </w:pPr>
      <w:r w:rsidRPr="00E14986">
        <w:rPr>
          <w:color w:val="A20000"/>
        </w:rPr>
        <w:t>Retirement, years-of-service milestone, and superior achievement awards must comply with the</w:t>
      </w:r>
      <w:r w:rsidRPr="00E14986">
        <w:rPr>
          <w:color w:val="A20000"/>
          <w:spacing w:val="-3"/>
        </w:rPr>
        <w:t xml:space="preserve"> </w:t>
      </w:r>
      <w:r w:rsidRPr="00E14986">
        <w:rPr>
          <w:color w:val="A20000"/>
        </w:rPr>
        <w:t>limits</w:t>
      </w:r>
      <w:r w:rsidRPr="00E14986">
        <w:rPr>
          <w:color w:val="A20000"/>
          <w:spacing w:val="-5"/>
        </w:rPr>
        <w:t xml:space="preserve"> </w:t>
      </w:r>
      <w:r w:rsidRPr="00E14986">
        <w:rPr>
          <w:color w:val="A20000"/>
        </w:rPr>
        <w:t>established</w:t>
      </w:r>
      <w:r w:rsidRPr="00E14986">
        <w:rPr>
          <w:color w:val="A20000"/>
          <w:spacing w:val="-2"/>
        </w:rPr>
        <w:t xml:space="preserve"> </w:t>
      </w:r>
      <w:r w:rsidRPr="00E14986">
        <w:rPr>
          <w:color w:val="A20000"/>
        </w:rPr>
        <w:t>in</w:t>
      </w:r>
      <w:r w:rsidRPr="00E14986">
        <w:rPr>
          <w:color w:val="A20000"/>
          <w:spacing w:val="-3"/>
        </w:rPr>
        <w:t xml:space="preserve"> </w:t>
      </w:r>
      <w:r w:rsidRPr="00E14986">
        <w:rPr>
          <w:color w:val="A20000"/>
        </w:rPr>
        <w:t>Section</w:t>
      </w:r>
      <w:r w:rsidRPr="00E14986">
        <w:rPr>
          <w:color w:val="A20000"/>
          <w:spacing w:val="-3"/>
        </w:rPr>
        <w:t xml:space="preserve"> </w:t>
      </w:r>
      <w:r w:rsidRPr="00E14986">
        <w:rPr>
          <w:color w:val="A20000"/>
        </w:rPr>
        <w:t>L.3.b</w:t>
      </w:r>
      <w:r w:rsidRPr="00E14986">
        <w:rPr>
          <w:color w:val="A20000"/>
          <w:spacing w:val="-4"/>
        </w:rPr>
        <w:t xml:space="preserve"> </w:t>
      </w:r>
      <w:r w:rsidRPr="00E14986">
        <w:rPr>
          <w:color w:val="A20000"/>
        </w:rPr>
        <w:t>of</w:t>
      </w:r>
      <w:r w:rsidRPr="00E14986">
        <w:rPr>
          <w:color w:val="A20000"/>
          <w:spacing w:val="-2"/>
        </w:rPr>
        <w:t xml:space="preserve"> </w:t>
      </w:r>
      <w:r w:rsidRPr="00E14986">
        <w:rPr>
          <w:color w:val="A20000"/>
        </w:rPr>
        <w:t>the</w:t>
      </w:r>
      <w:r w:rsidRPr="00E14986">
        <w:rPr>
          <w:color w:val="A20000"/>
          <w:spacing w:val="-5"/>
        </w:rPr>
        <w:t xml:space="preserve"> </w:t>
      </w:r>
      <w:r w:rsidRPr="00E14986">
        <w:rPr>
          <w:color w:val="A20000"/>
        </w:rPr>
        <w:t>Directive</w:t>
      </w:r>
      <w:r w:rsidRPr="00E14986">
        <w:rPr>
          <w:color w:val="A20000"/>
          <w:spacing w:val="-3"/>
        </w:rPr>
        <w:t xml:space="preserve"> </w:t>
      </w:r>
      <w:r w:rsidRPr="00E14986">
        <w:rPr>
          <w:color w:val="A20000"/>
        </w:rPr>
        <w:t>and</w:t>
      </w:r>
      <w:r w:rsidRPr="00E14986">
        <w:rPr>
          <w:color w:val="A20000"/>
          <w:spacing w:val="-2"/>
        </w:rPr>
        <w:t xml:space="preserve"> </w:t>
      </w:r>
      <w:r w:rsidRPr="00E14986">
        <w:rPr>
          <w:color w:val="A20000"/>
        </w:rPr>
        <w:t>may</w:t>
      </w:r>
      <w:r w:rsidRPr="00E14986">
        <w:rPr>
          <w:color w:val="A20000"/>
          <w:spacing w:val="-4"/>
        </w:rPr>
        <w:t xml:space="preserve"> </w:t>
      </w:r>
      <w:r w:rsidRPr="00E14986">
        <w:rPr>
          <w:color w:val="A20000"/>
        </w:rPr>
        <w:t>not</w:t>
      </w:r>
      <w:r w:rsidRPr="00E14986">
        <w:rPr>
          <w:color w:val="A20000"/>
          <w:spacing w:val="-4"/>
        </w:rPr>
        <w:t xml:space="preserve"> </w:t>
      </w:r>
      <w:r w:rsidRPr="00E14986">
        <w:rPr>
          <w:color w:val="A20000"/>
        </w:rPr>
        <w:t>include</w:t>
      </w:r>
      <w:r w:rsidRPr="00E14986">
        <w:rPr>
          <w:color w:val="A20000"/>
          <w:spacing w:val="-5"/>
        </w:rPr>
        <w:t xml:space="preserve"> </w:t>
      </w:r>
      <w:r w:rsidRPr="00E14986">
        <w:rPr>
          <w:color w:val="A20000"/>
        </w:rPr>
        <w:t>cash</w:t>
      </w:r>
      <w:r w:rsidRPr="00E14986">
        <w:rPr>
          <w:color w:val="A20000"/>
          <w:spacing w:val="-3"/>
        </w:rPr>
        <w:t xml:space="preserve"> </w:t>
      </w:r>
      <w:r w:rsidRPr="00E14986">
        <w:rPr>
          <w:color w:val="A20000"/>
        </w:rPr>
        <w:t>and/or</w:t>
      </w:r>
      <w:r w:rsidRPr="00E14986">
        <w:rPr>
          <w:color w:val="A20000"/>
          <w:spacing w:val="-4"/>
        </w:rPr>
        <w:t xml:space="preserve"> </w:t>
      </w:r>
      <w:r w:rsidRPr="00E14986">
        <w:rPr>
          <w:color w:val="A20000"/>
        </w:rPr>
        <w:t xml:space="preserve">cash </w:t>
      </w:r>
      <w:r w:rsidRPr="00E14986">
        <w:rPr>
          <w:color w:val="A20000"/>
          <w:spacing w:val="-2"/>
        </w:rPr>
        <w:t>equivalents.</w:t>
      </w:r>
    </w:p>
    <w:p w14:paraId="0EAF314A" w14:textId="77777777" w:rsidR="00A35BDF" w:rsidRDefault="00A35BDF">
      <w:pPr>
        <w:pStyle w:val="BodyText"/>
        <w:jc w:val="left"/>
      </w:pPr>
    </w:p>
    <w:p w14:paraId="7202AC56" w14:textId="77777777" w:rsidR="00A35BDF" w:rsidRDefault="00A35BDF">
      <w:pPr>
        <w:pStyle w:val="BodyText"/>
        <w:spacing w:before="2"/>
        <w:jc w:val="left"/>
      </w:pPr>
    </w:p>
    <w:p w14:paraId="6B9A51E1" w14:textId="77777777" w:rsidR="00A35BDF" w:rsidRDefault="00E14986">
      <w:pPr>
        <w:pStyle w:val="ListParagraph"/>
        <w:numPr>
          <w:ilvl w:val="0"/>
          <w:numId w:val="8"/>
        </w:numPr>
        <w:tabs>
          <w:tab w:val="left" w:pos="838"/>
          <w:tab w:val="left" w:pos="840"/>
        </w:tabs>
        <w:ind w:right="118"/>
        <w:jc w:val="both"/>
      </w:pPr>
      <w:r>
        <w:rPr>
          <w:rFonts w:ascii="Franklin Gothic Demi"/>
          <w:b/>
        </w:rPr>
        <w:t xml:space="preserve">Employee Gifts. </w:t>
      </w:r>
      <w:r>
        <w:t>Universities may not use public funds to purchase gifts for employees to recognize events of a personal nature, such as bridal showers, births, birthdays, etc.</w:t>
      </w:r>
    </w:p>
    <w:p w14:paraId="1A4421A5" w14:textId="77777777" w:rsidR="00A35BDF" w:rsidRDefault="00A35BDF">
      <w:pPr>
        <w:pStyle w:val="BodyText"/>
        <w:jc w:val="left"/>
      </w:pPr>
    </w:p>
    <w:p w14:paraId="42CB88FD" w14:textId="77777777" w:rsidR="00A35BDF" w:rsidRDefault="00E14986">
      <w:pPr>
        <w:pStyle w:val="Heading1"/>
        <w:numPr>
          <w:ilvl w:val="0"/>
          <w:numId w:val="8"/>
        </w:numPr>
        <w:tabs>
          <w:tab w:val="left" w:pos="838"/>
        </w:tabs>
        <w:ind w:left="838" w:hanging="358"/>
      </w:pPr>
      <w:r>
        <w:t>Gifts</w:t>
      </w:r>
      <w:r>
        <w:rPr>
          <w:spacing w:val="-3"/>
        </w:rPr>
        <w:t xml:space="preserve"> </w:t>
      </w:r>
      <w:r>
        <w:t>and</w:t>
      </w:r>
      <w:r>
        <w:rPr>
          <w:spacing w:val="-4"/>
        </w:rPr>
        <w:t xml:space="preserve"> </w:t>
      </w:r>
      <w:r>
        <w:t>Awards</w:t>
      </w:r>
      <w:r>
        <w:rPr>
          <w:spacing w:val="-2"/>
        </w:rPr>
        <w:t xml:space="preserve"> </w:t>
      </w:r>
      <w:r>
        <w:t>to</w:t>
      </w:r>
      <w:r>
        <w:rPr>
          <w:spacing w:val="-5"/>
        </w:rPr>
        <w:t xml:space="preserve"> </w:t>
      </w:r>
      <w:r>
        <w:t>Students</w:t>
      </w:r>
      <w:r>
        <w:rPr>
          <w:spacing w:val="-5"/>
        </w:rPr>
        <w:t xml:space="preserve"> </w:t>
      </w:r>
      <w:r>
        <w:t>and</w:t>
      </w:r>
      <w:r>
        <w:rPr>
          <w:spacing w:val="-3"/>
        </w:rPr>
        <w:t xml:space="preserve"> </w:t>
      </w:r>
      <w:r>
        <w:rPr>
          <w:spacing w:val="-2"/>
        </w:rPr>
        <w:t>Others.</w:t>
      </w:r>
    </w:p>
    <w:p w14:paraId="155327C8" w14:textId="77777777" w:rsidR="00A35BDF" w:rsidRDefault="00E14986">
      <w:pPr>
        <w:pStyle w:val="ListParagraph"/>
        <w:numPr>
          <w:ilvl w:val="1"/>
          <w:numId w:val="8"/>
        </w:numPr>
        <w:tabs>
          <w:tab w:val="left" w:pos="1198"/>
          <w:tab w:val="left" w:pos="1200"/>
        </w:tabs>
        <w:ind w:right="115"/>
        <w:jc w:val="both"/>
      </w:pPr>
      <w:r>
        <w:t>Universities may use public funds to purchase honorary degree hoods and associated framed diplomas, as well as rental of commencement regalia, for honorees or other guests who participate in university commencement ceremonies.</w:t>
      </w:r>
    </w:p>
    <w:p w14:paraId="3229DD47" w14:textId="77777777" w:rsidR="00A35BDF" w:rsidRDefault="00E14986">
      <w:pPr>
        <w:pStyle w:val="ListParagraph"/>
        <w:numPr>
          <w:ilvl w:val="1"/>
          <w:numId w:val="8"/>
        </w:numPr>
        <w:tabs>
          <w:tab w:val="left" w:pos="1200"/>
        </w:tabs>
        <w:ind w:right="114"/>
        <w:jc w:val="both"/>
      </w:pPr>
      <w:r>
        <w:t>Universities may use public funds to purchase noncash gifts and awards of no greater than $100 to recognize outstanding service or achievement by a student, volunteer, alumnus, community member, official visitor, or other friend of the university, or as an honorarium for an unpaid speaker or performer, or as part of a gift exchange with an international college or university. Exceptions to this limit may be approved by the Chancellor upon request with appropriate documentation.</w:t>
      </w:r>
    </w:p>
    <w:p w14:paraId="0B1ABA6C" w14:textId="77777777" w:rsidR="00A35BDF" w:rsidRDefault="00E14986">
      <w:pPr>
        <w:pStyle w:val="ListParagraph"/>
        <w:numPr>
          <w:ilvl w:val="1"/>
          <w:numId w:val="8"/>
        </w:numPr>
        <w:tabs>
          <w:tab w:val="left" w:pos="1200"/>
        </w:tabs>
        <w:ind w:right="118"/>
        <w:jc w:val="both"/>
      </w:pPr>
      <w:r>
        <w:t>Universities may use public funds to purchase gift cards with nominal value (not to exceed $25.00) to recognize student achievement.</w:t>
      </w:r>
    </w:p>
    <w:p w14:paraId="1B6E7B9B" w14:textId="77777777" w:rsidR="00A35BDF" w:rsidRDefault="00A35BDF">
      <w:pPr>
        <w:pStyle w:val="BodyText"/>
        <w:jc w:val="left"/>
      </w:pPr>
    </w:p>
    <w:p w14:paraId="7888AFE3" w14:textId="77777777" w:rsidR="00A35BDF" w:rsidRDefault="00E14986">
      <w:pPr>
        <w:pStyle w:val="Heading1"/>
        <w:numPr>
          <w:ilvl w:val="0"/>
          <w:numId w:val="14"/>
        </w:numPr>
        <w:tabs>
          <w:tab w:val="left" w:pos="479"/>
        </w:tabs>
        <w:ind w:left="479" w:hanging="359"/>
      </w:pPr>
      <w:r>
        <w:t>Promotional</w:t>
      </w:r>
      <w:r>
        <w:rPr>
          <w:spacing w:val="-6"/>
        </w:rPr>
        <w:t xml:space="preserve"> </w:t>
      </w:r>
      <w:r>
        <w:t>Items</w:t>
      </w:r>
      <w:r>
        <w:rPr>
          <w:spacing w:val="-4"/>
        </w:rPr>
        <w:t xml:space="preserve"> </w:t>
      </w:r>
      <w:r>
        <w:t>and</w:t>
      </w:r>
      <w:r>
        <w:rPr>
          <w:spacing w:val="-6"/>
        </w:rPr>
        <w:t xml:space="preserve"> </w:t>
      </w:r>
      <w:r>
        <w:t>University</w:t>
      </w:r>
      <w:r>
        <w:rPr>
          <w:spacing w:val="-4"/>
        </w:rPr>
        <w:t xml:space="preserve"> </w:t>
      </w:r>
      <w:r>
        <w:rPr>
          <w:spacing w:val="-2"/>
        </w:rPr>
        <w:t>Clothing</w:t>
      </w:r>
    </w:p>
    <w:p w14:paraId="2ED09BB7" w14:textId="77777777" w:rsidR="00A35BDF" w:rsidRDefault="00E14986">
      <w:pPr>
        <w:pStyle w:val="ListParagraph"/>
        <w:numPr>
          <w:ilvl w:val="0"/>
          <w:numId w:val="7"/>
        </w:numPr>
        <w:tabs>
          <w:tab w:val="left" w:pos="838"/>
          <w:tab w:val="left" w:pos="840"/>
        </w:tabs>
        <w:ind w:right="115"/>
        <w:jc w:val="both"/>
      </w:pPr>
      <w:r>
        <w:t>Universities may use public funds to purchase small-value promotional items, such as lapel pins, pens, candy, key rings, t-shirts, etc., imprinted with the university name or logo, to be given away in conjunction with the university’s marketing plan.</w:t>
      </w:r>
    </w:p>
    <w:p w14:paraId="13F285E3" w14:textId="77777777" w:rsidR="00A35BDF" w:rsidRDefault="00E14986">
      <w:pPr>
        <w:pStyle w:val="ListParagraph"/>
        <w:numPr>
          <w:ilvl w:val="0"/>
          <w:numId w:val="7"/>
        </w:numPr>
        <w:tabs>
          <w:tab w:val="left" w:pos="838"/>
          <w:tab w:val="left" w:pos="840"/>
        </w:tabs>
        <w:spacing w:before="248"/>
        <w:ind w:right="116"/>
        <w:jc w:val="both"/>
      </w:pPr>
      <w:r>
        <w:t>Universities may not use public funds to purchase larger-value promotional items, such as clothing, engraved vases, watches, etc., to be given away as a marketing tool, except as provided for in section L.5.</w:t>
      </w:r>
    </w:p>
    <w:p w14:paraId="5A07171A" w14:textId="77777777" w:rsidR="00A35BDF" w:rsidRDefault="00A35BDF">
      <w:pPr>
        <w:pStyle w:val="BodyText"/>
        <w:jc w:val="left"/>
      </w:pPr>
    </w:p>
    <w:p w14:paraId="5D0E1EC7" w14:textId="77777777" w:rsidR="00A35BDF" w:rsidRDefault="00E14986">
      <w:pPr>
        <w:pStyle w:val="ListParagraph"/>
        <w:numPr>
          <w:ilvl w:val="0"/>
          <w:numId w:val="7"/>
        </w:numPr>
        <w:tabs>
          <w:tab w:val="left" w:pos="838"/>
          <w:tab w:val="left" w:pos="840"/>
        </w:tabs>
        <w:spacing w:before="1"/>
        <w:ind w:right="114"/>
        <w:jc w:val="both"/>
      </w:pPr>
      <w:r>
        <w:t>Universities may use public funds to purchase clothing with the university logo and/or event designation for employees, students, and volunteers who are serving as official representatives of the university for student orientation events, sporting events, or other official university events.</w:t>
      </w:r>
    </w:p>
    <w:p w14:paraId="01BFAC70" w14:textId="77777777" w:rsidR="00A35BDF" w:rsidRDefault="00A35BDF">
      <w:pPr>
        <w:pStyle w:val="BodyText"/>
        <w:jc w:val="left"/>
      </w:pPr>
    </w:p>
    <w:p w14:paraId="3146E6A2" w14:textId="77777777" w:rsidR="00A35BDF" w:rsidRDefault="00E14986">
      <w:pPr>
        <w:pStyle w:val="Heading1"/>
        <w:numPr>
          <w:ilvl w:val="0"/>
          <w:numId w:val="14"/>
        </w:numPr>
        <w:tabs>
          <w:tab w:val="left" w:pos="480"/>
        </w:tabs>
        <w:ind w:hanging="360"/>
      </w:pPr>
      <w:r>
        <w:rPr>
          <w:spacing w:val="-2"/>
        </w:rPr>
        <w:t>Entertainment</w:t>
      </w:r>
    </w:p>
    <w:p w14:paraId="080A9333" w14:textId="77777777" w:rsidR="00A35BDF" w:rsidRDefault="00E14986">
      <w:pPr>
        <w:pStyle w:val="ListParagraph"/>
        <w:numPr>
          <w:ilvl w:val="0"/>
          <w:numId w:val="6"/>
        </w:numPr>
        <w:tabs>
          <w:tab w:val="left" w:pos="838"/>
          <w:tab w:val="left" w:pos="840"/>
        </w:tabs>
        <w:spacing w:before="1"/>
        <w:ind w:right="115"/>
        <w:jc w:val="both"/>
      </w:pPr>
      <w:r>
        <w:t>Universities may use public funds to pay for theater tickets and cultural events for students and the sponsoring university employee(s) or volunteer(s) only when the events are a necessary and integral part of the curriculum of an established university academic or living-</w:t>
      </w:r>
    </w:p>
    <w:p w14:paraId="18BDB471" w14:textId="77777777" w:rsidR="00A35BDF" w:rsidRDefault="00A35BDF">
      <w:pPr>
        <w:jc w:val="both"/>
        <w:sectPr w:rsidR="00A35BDF">
          <w:pgSz w:w="12240" w:h="15840"/>
          <w:pgMar w:top="1620" w:right="1320" w:bottom="940" w:left="1320" w:header="0" w:footer="740" w:gutter="0"/>
          <w:cols w:space="720"/>
        </w:sectPr>
      </w:pPr>
    </w:p>
    <w:p w14:paraId="40C00D45" w14:textId="77777777" w:rsidR="00A35BDF" w:rsidRDefault="00E14986">
      <w:pPr>
        <w:pStyle w:val="BodyText"/>
        <w:spacing w:before="78"/>
        <w:ind w:left="840"/>
        <w:jc w:val="left"/>
      </w:pPr>
      <w:r>
        <w:lastRenderedPageBreak/>
        <w:t>learning</w:t>
      </w:r>
      <w:r>
        <w:rPr>
          <w:spacing w:val="-6"/>
        </w:rPr>
        <w:t xml:space="preserve"> </w:t>
      </w:r>
      <w:r>
        <w:rPr>
          <w:spacing w:val="-2"/>
        </w:rPr>
        <w:t>program.</w:t>
      </w:r>
    </w:p>
    <w:p w14:paraId="22C9EF14" w14:textId="77777777" w:rsidR="00A35BDF" w:rsidRDefault="00A35BDF">
      <w:pPr>
        <w:pStyle w:val="BodyText"/>
        <w:jc w:val="left"/>
      </w:pPr>
    </w:p>
    <w:p w14:paraId="37E59208" w14:textId="77777777" w:rsidR="00A35BDF" w:rsidRDefault="00E14986">
      <w:pPr>
        <w:pStyle w:val="ListParagraph"/>
        <w:numPr>
          <w:ilvl w:val="0"/>
          <w:numId w:val="6"/>
        </w:numPr>
        <w:tabs>
          <w:tab w:val="left" w:pos="838"/>
          <w:tab w:val="left" w:pos="840"/>
        </w:tabs>
        <w:ind w:right="117"/>
        <w:jc w:val="both"/>
      </w:pPr>
      <w:r>
        <w:t>Universities may not use public funds to pay for employees to attend the theater or other amusements and social outings, or to participate in events such as golf outings, unless the event</w:t>
      </w:r>
      <w:r>
        <w:rPr>
          <w:spacing w:val="-3"/>
        </w:rPr>
        <w:t xml:space="preserve"> </w:t>
      </w:r>
      <w:r>
        <w:t>is</w:t>
      </w:r>
      <w:r>
        <w:rPr>
          <w:spacing w:val="-2"/>
        </w:rPr>
        <w:t xml:space="preserve"> </w:t>
      </w:r>
      <w:r>
        <w:t>an</w:t>
      </w:r>
      <w:r>
        <w:rPr>
          <w:spacing w:val="-3"/>
        </w:rPr>
        <w:t xml:space="preserve"> </w:t>
      </w:r>
      <w:r>
        <w:t>official</w:t>
      </w:r>
      <w:r>
        <w:rPr>
          <w:spacing w:val="-4"/>
        </w:rPr>
        <w:t xml:space="preserve"> </w:t>
      </w:r>
      <w:r>
        <w:t>university</w:t>
      </w:r>
      <w:r>
        <w:rPr>
          <w:spacing w:val="-3"/>
        </w:rPr>
        <w:t xml:space="preserve"> </w:t>
      </w:r>
      <w:r>
        <w:t>event,</w:t>
      </w:r>
      <w:r>
        <w:rPr>
          <w:spacing w:val="-2"/>
        </w:rPr>
        <w:t xml:space="preserve"> </w:t>
      </w:r>
      <w:r>
        <w:t>the</w:t>
      </w:r>
      <w:r>
        <w:rPr>
          <w:spacing w:val="-2"/>
        </w:rPr>
        <w:t xml:space="preserve"> </w:t>
      </w:r>
      <w:r>
        <w:t>event</w:t>
      </w:r>
      <w:r>
        <w:rPr>
          <w:spacing w:val="-3"/>
        </w:rPr>
        <w:t xml:space="preserve"> </w:t>
      </w:r>
      <w:r>
        <w:t>serves</w:t>
      </w:r>
      <w:r>
        <w:rPr>
          <w:spacing w:val="-3"/>
        </w:rPr>
        <w:t xml:space="preserve"> </w:t>
      </w:r>
      <w:r>
        <w:t>clearly</w:t>
      </w:r>
      <w:r>
        <w:rPr>
          <w:spacing w:val="-3"/>
        </w:rPr>
        <w:t xml:space="preserve"> </w:t>
      </w:r>
      <w:r>
        <w:t>to</w:t>
      </w:r>
      <w:r>
        <w:rPr>
          <w:spacing w:val="-2"/>
        </w:rPr>
        <w:t xml:space="preserve"> </w:t>
      </w:r>
      <w:r>
        <w:t>advance</w:t>
      </w:r>
      <w:r>
        <w:rPr>
          <w:spacing w:val="-2"/>
        </w:rPr>
        <w:t xml:space="preserve"> </w:t>
      </w:r>
      <w:r>
        <w:t>a</w:t>
      </w:r>
      <w:r>
        <w:rPr>
          <w:spacing w:val="-3"/>
        </w:rPr>
        <w:t xml:space="preserve"> </w:t>
      </w:r>
      <w:r>
        <w:t>strategic</w:t>
      </w:r>
      <w:r>
        <w:rPr>
          <w:spacing w:val="-2"/>
        </w:rPr>
        <w:t xml:space="preserve"> </w:t>
      </w:r>
      <w:r>
        <w:t>goal</w:t>
      </w:r>
      <w:r>
        <w:rPr>
          <w:spacing w:val="-3"/>
        </w:rPr>
        <w:t xml:space="preserve"> </w:t>
      </w:r>
      <w:r>
        <w:t>of</w:t>
      </w:r>
      <w:r>
        <w:rPr>
          <w:spacing w:val="-1"/>
        </w:rPr>
        <w:t xml:space="preserve"> </w:t>
      </w:r>
      <w:r>
        <w:t>the university, and the employee is attending as an official representative of the university; or as provided for in section N.1</w:t>
      </w:r>
    </w:p>
    <w:p w14:paraId="7D20067C" w14:textId="77777777" w:rsidR="00A35BDF" w:rsidRDefault="00E14986">
      <w:pPr>
        <w:pStyle w:val="ListParagraph"/>
        <w:numPr>
          <w:ilvl w:val="0"/>
          <w:numId w:val="6"/>
        </w:numPr>
        <w:tabs>
          <w:tab w:val="left" w:pos="838"/>
          <w:tab w:val="left" w:pos="840"/>
        </w:tabs>
        <w:spacing w:before="248"/>
        <w:ind w:right="117"/>
        <w:jc w:val="both"/>
      </w:pPr>
      <w:r>
        <w:t>Universities may not use public funds to pay for entertainment services in conjunction with a business meeting.</w:t>
      </w:r>
    </w:p>
    <w:p w14:paraId="50A5AB1F" w14:textId="77777777" w:rsidR="00A35BDF" w:rsidRDefault="00A35BDF">
      <w:pPr>
        <w:pStyle w:val="BodyText"/>
        <w:spacing w:before="1"/>
        <w:jc w:val="left"/>
      </w:pPr>
    </w:p>
    <w:p w14:paraId="7EA2A9A3" w14:textId="77777777" w:rsidR="00A35BDF" w:rsidRDefault="00E14986">
      <w:pPr>
        <w:pStyle w:val="ListParagraph"/>
        <w:numPr>
          <w:ilvl w:val="0"/>
          <w:numId w:val="6"/>
        </w:numPr>
        <w:tabs>
          <w:tab w:val="left" w:pos="838"/>
          <w:tab w:val="left" w:pos="840"/>
        </w:tabs>
        <w:ind w:right="119"/>
        <w:jc w:val="both"/>
      </w:pPr>
      <w:r>
        <w:t>Universities may not use public funds to pay for entertainment services as part of a recognition event solely for an employee.</w:t>
      </w:r>
    </w:p>
    <w:p w14:paraId="4152C934" w14:textId="77777777" w:rsidR="00A35BDF" w:rsidRDefault="00A35BDF">
      <w:pPr>
        <w:pStyle w:val="BodyText"/>
        <w:jc w:val="left"/>
      </w:pPr>
    </w:p>
    <w:p w14:paraId="1FFD9474" w14:textId="77777777" w:rsidR="00A35BDF" w:rsidRDefault="00E14986">
      <w:pPr>
        <w:pStyle w:val="Heading1"/>
        <w:numPr>
          <w:ilvl w:val="0"/>
          <w:numId w:val="14"/>
        </w:numPr>
        <w:tabs>
          <w:tab w:val="left" w:pos="479"/>
        </w:tabs>
        <w:ind w:left="479" w:hanging="359"/>
      </w:pPr>
      <w:r>
        <w:t>Political</w:t>
      </w:r>
      <w:r>
        <w:rPr>
          <w:spacing w:val="-9"/>
        </w:rPr>
        <w:t xml:space="preserve"> </w:t>
      </w:r>
      <w:r>
        <w:t>Organizations,</w:t>
      </w:r>
      <w:r>
        <w:rPr>
          <w:spacing w:val="-6"/>
        </w:rPr>
        <w:t xml:space="preserve"> </w:t>
      </w:r>
      <w:r>
        <w:t>Charitable</w:t>
      </w:r>
      <w:r>
        <w:rPr>
          <w:spacing w:val="-7"/>
        </w:rPr>
        <w:t xml:space="preserve"> </w:t>
      </w:r>
      <w:r>
        <w:t>Organizations,</w:t>
      </w:r>
      <w:r>
        <w:rPr>
          <w:spacing w:val="-8"/>
        </w:rPr>
        <w:t xml:space="preserve"> </w:t>
      </w:r>
      <w:r>
        <w:t>and</w:t>
      </w:r>
      <w:r>
        <w:rPr>
          <w:spacing w:val="-6"/>
        </w:rPr>
        <w:t xml:space="preserve"> </w:t>
      </w:r>
      <w:r>
        <w:t>Community</w:t>
      </w:r>
      <w:r>
        <w:rPr>
          <w:spacing w:val="-5"/>
        </w:rPr>
        <w:t xml:space="preserve"> </w:t>
      </w:r>
      <w:r>
        <w:rPr>
          <w:spacing w:val="-2"/>
        </w:rPr>
        <w:t>Relations</w:t>
      </w:r>
    </w:p>
    <w:p w14:paraId="5E34E155" w14:textId="77777777" w:rsidR="00A35BDF" w:rsidRDefault="00E14986">
      <w:pPr>
        <w:pStyle w:val="ListParagraph"/>
        <w:numPr>
          <w:ilvl w:val="0"/>
          <w:numId w:val="5"/>
        </w:numPr>
        <w:tabs>
          <w:tab w:val="left" w:pos="839"/>
        </w:tabs>
        <w:spacing w:before="1"/>
        <w:ind w:right="118"/>
        <w:jc w:val="both"/>
      </w:pPr>
      <w:r>
        <w:t xml:space="preserve">The use of public funds to pay for a political contribution or sponsorship of any kind is </w:t>
      </w:r>
      <w:r>
        <w:rPr>
          <w:spacing w:val="-2"/>
        </w:rPr>
        <w:t>prohibited.</w:t>
      </w:r>
    </w:p>
    <w:p w14:paraId="2DB566C0" w14:textId="77777777" w:rsidR="00A35BDF" w:rsidRDefault="00A35BDF">
      <w:pPr>
        <w:pStyle w:val="BodyText"/>
        <w:jc w:val="left"/>
      </w:pPr>
    </w:p>
    <w:p w14:paraId="2333AAAB" w14:textId="77777777" w:rsidR="00A35BDF" w:rsidRDefault="00E14986">
      <w:pPr>
        <w:pStyle w:val="ListParagraph"/>
        <w:numPr>
          <w:ilvl w:val="0"/>
          <w:numId w:val="5"/>
        </w:numPr>
        <w:tabs>
          <w:tab w:val="left" w:pos="839"/>
        </w:tabs>
        <w:ind w:right="115"/>
        <w:jc w:val="both"/>
      </w:pPr>
      <w:r>
        <w:t>Universities cannot redirect public funds to other organizations in the form of charitable contributions. Universities may, however, make expenditures to charitable organizations in exchange for a service of equal value, for example:</w:t>
      </w:r>
    </w:p>
    <w:p w14:paraId="10273093" w14:textId="77777777" w:rsidR="00A35BDF" w:rsidRDefault="00E14986">
      <w:pPr>
        <w:pStyle w:val="ListParagraph"/>
        <w:numPr>
          <w:ilvl w:val="1"/>
          <w:numId w:val="5"/>
        </w:numPr>
        <w:tabs>
          <w:tab w:val="left" w:pos="1197"/>
          <w:tab w:val="left" w:pos="1200"/>
        </w:tabs>
        <w:spacing w:before="1"/>
        <w:ind w:right="115" w:hanging="361"/>
        <w:jc w:val="both"/>
      </w:pPr>
      <w:r>
        <w:t>Universities may use public funds to make payments to local non-government</w:t>
      </w:r>
      <w:r>
        <w:rPr>
          <w:spacing w:val="-3"/>
        </w:rPr>
        <w:t xml:space="preserve"> </w:t>
      </w:r>
      <w:r>
        <w:t>emergency response organizations when part of a written agreement that includes services such as safety training for employees, fire drills on campus, the purchase of specialized equipment for service to the campus, etc. The amount of the payment must be commensurate with the services received.</w:t>
      </w:r>
    </w:p>
    <w:p w14:paraId="4A7F31B2" w14:textId="77777777" w:rsidR="00A35BDF" w:rsidRDefault="00E14986">
      <w:pPr>
        <w:pStyle w:val="ListParagraph"/>
        <w:numPr>
          <w:ilvl w:val="1"/>
          <w:numId w:val="5"/>
        </w:numPr>
        <w:tabs>
          <w:tab w:val="left" w:pos="1200"/>
        </w:tabs>
        <w:ind w:right="118"/>
        <w:jc w:val="both"/>
      </w:pPr>
      <w:r>
        <w:t>Universities may use public funds to pay for a university advertisement in a printed program for a charitable event when the cost of the advertisement is determined by the university to provide reasonable value.</w:t>
      </w:r>
    </w:p>
    <w:p w14:paraId="0CA25FA5" w14:textId="77777777" w:rsidR="00A35BDF" w:rsidRDefault="00E14986">
      <w:pPr>
        <w:pStyle w:val="BodyText"/>
        <w:ind w:left="1200" w:right="120"/>
      </w:pPr>
      <w:r>
        <w:t>Universities may not use public funds to sponsor all or part of a sporting (e.g., a golf tournament) or cultural event designed to support a charity.</w:t>
      </w:r>
    </w:p>
    <w:p w14:paraId="4C3BF895" w14:textId="77777777" w:rsidR="00A35BDF" w:rsidRDefault="00E14986">
      <w:pPr>
        <w:pStyle w:val="ListParagraph"/>
        <w:numPr>
          <w:ilvl w:val="0"/>
          <w:numId w:val="5"/>
        </w:numPr>
        <w:tabs>
          <w:tab w:val="left" w:pos="840"/>
        </w:tabs>
        <w:spacing w:before="248"/>
        <w:ind w:left="840" w:right="117"/>
        <w:jc w:val="both"/>
      </w:pPr>
      <w:r>
        <w:t xml:space="preserve">Universities and the Office of the Chancellor may pay membership </w:t>
      </w:r>
      <w:proofErr w:type="gramStart"/>
      <w:r>
        <w:t>dues</w:t>
      </w:r>
      <w:proofErr w:type="gramEnd"/>
      <w:r>
        <w:t xml:space="preserve"> to community organizations when appropriate.</w:t>
      </w:r>
    </w:p>
    <w:p w14:paraId="33BC5C73" w14:textId="77777777" w:rsidR="00A35BDF" w:rsidRDefault="00E14986">
      <w:pPr>
        <w:pStyle w:val="ListParagraph"/>
        <w:numPr>
          <w:ilvl w:val="1"/>
          <w:numId w:val="5"/>
        </w:numPr>
        <w:tabs>
          <w:tab w:val="left" w:pos="1200"/>
        </w:tabs>
        <w:spacing w:before="1"/>
        <w:ind w:right="117"/>
        <w:jc w:val="both"/>
      </w:pPr>
      <w:r>
        <w:t>Memberships in community organizations, including memberships in Rotary Clubs and similar service organizations, may not be personal in nature, but must be paid officially</w:t>
      </w:r>
      <w:r>
        <w:rPr>
          <w:spacing w:val="40"/>
        </w:rPr>
        <w:t xml:space="preserve"> </w:t>
      </w:r>
      <w:r>
        <w:t>on behalf of the university, and may be only for those individuals for whom the membership is an integral part of their position, such as for the university president.</w:t>
      </w:r>
    </w:p>
    <w:p w14:paraId="5C3365F7" w14:textId="77777777" w:rsidR="00A35BDF" w:rsidRDefault="00E14986">
      <w:pPr>
        <w:pStyle w:val="ListParagraph"/>
        <w:numPr>
          <w:ilvl w:val="1"/>
          <w:numId w:val="5"/>
        </w:numPr>
        <w:tabs>
          <w:tab w:val="left" w:pos="1200"/>
        </w:tabs>
        <w:ind w:right="117"/>
        <w:jc w:val="both"/>
      </w:pPr>
      <w:r>
        <w:t xml:space="preserve">When dues are </w:t>
      </w:r>
      <w:proofErr w:type="gramStart"/>
      <w:r>
        <w:t>stratified</w:t>
      </w:r>
      <w:proofErr w:type="gramEnd"/>
      <w:r>
        <w:t>, such as in the case of a Chamber of Commerce membership, payment should be made at the minimum level.</w:t>
      </w:r>
    </w:p>
    <w:p w14:paraId="3ADBABCB" w14:textId="77777777" w:rsidR="00A35BDF" w:rsidRDefault="00E14986">
      <w:pPr>
        <w:pStyle w:val="ListParagraph"/>
        <w:numPr>
          <w:ilvl w:val="1"/>
          <w:numId w:val="5"/>
        </w:numPr>
        <w:tabs>
          <w:tab w:val="left" w:pos="1199"/>
        </w:tabs>
        <w:ind w:left="1199" w:hanging="359"/>
        <w:jc w:val="both"/>
      </w:pPr>
      <w:r>
        <w:t>No</w:t>
      </w:r>
      <w:r>
        <w:rPr>
          <w:spacing w:val="-6"/>
        </w:rPr>
        <w:t xml:space="preserve"> </w:t>
      </w:r>
      <w:r>
        <w:t>part</w:t>
      </w:r>
      <w:r>
        <w:rPr>
          <w:spacing w:val="-4"/>
        </w:rPr>
        <w:t xml:space="preserve"> </w:t>
      </w:r>
      <w:r>
        <w:t>of</w:t>
      </w:r>
      <w:r>
        <w:rPr>
          <w:spacing w:val="-2"/>
        </w:rPr>
        <w:t xml:space="preserve"> </w:t>
      </w:r>
      <w:r>
        <w:t>the</w:t>
      </w:r>
      <w:r>
        <w:rPr>
          <w:spacing w:val="-4"/>
        </w:rPr>
        <w:t xml:space="preserve"> </w:t>
      </w:r>
      <w:r>
        <w:t>payment</w:t>
      </w:r>
      <w:r>
        <w:rPr>
          <w:spacing w:val="-4"/>
        </w:rPr>
        <w:t xml:space="preserve"> </w:t>
      </w:r>
      <w:r>
        <w:t>can</w:t>
      </w:r>
      <w:r>
        <w:rPr>
          <w:spacing w:val="-3"/>
        </w:rPr>
        <w:t xml:space="preserve"> </w:t>
      </w:r>
      <w:r>
        <w:t>include</w:t>
      </w:r>
      <w:r>
        <w:rPr>
          <w:spacing w:val="-5"/>
        </w:rPr>
        <w:t xml:space="preserve"> </w:t>
      </w:r>
      <w:r>
        <w:t>a</w:t>
      </w:r>
      <w:r>
        <w:rPr>
          <w:spacing w:val="-3"/>
        </w:rPr>
        <w:t xml:space="preserve"> </w:t>
      </w:r>
      <w:r>
        <w:t>charitable</w:t>
      </w:r>
      <w:r>
        <w:rPr>
          <w:spacing w:val="-5"/>
        </w:rPr>
        <w:t xml:space="preserve"> </w:t>
      </w:r>
      <w:r>
        <w:t>or</w:t>
      </w:r>
      <w:r>
        <w:rPr>
          <w:spacing w:val="-4"/>
        </w:rPr>
        <w:t xml:space="preserve"> </w:t>
      </w:r>
      <w:r>
        <w:t>political</w:t>
      </w:r>
      <w:r>
        <w:rPr>
          <w:spacing w:val="-4"/>
        </w:rPr>
        <w:t xml:space="preserve"> </w:t>
      </w:r>
      <w:r>
        <w:rPr>
          <w:spacing w:val="-2"/>
        </w:rPr>
        <w:t>contribution.</w:t>
      </w:r>
    </w:p>
    <w:p w14:paraId="185A5647" w14:textId="77777777" w:rsidR="00A35BDF" w:rsidRDefault="00E14986">
      <w:pPr>
        <w:pStyle w:val="ListParagraph"/>
        <w:numPr>
          <w:ilvl w:val="1"/>
          <w:numId w:val="5"/>
        </w:numPr>
        <w:tabs>
          <w:tab w:val="left" w:pos="1198"/>
          <w:tab w:val="left" w:pos="1200"/>
        </w:tabs>
        <w:ind w:right="117"/>
        <w:jc w:val="both"/>
      </w:pPr>
      <w:r>
        <w:t>The use of public funds to pay dues for country club memberships or similar social organizations is prohibited.</w:t>
      </w:r>
    </w:p>
    <w:p w14:paraId="5CAC98DD" w14:textId="77777777" w:rsidR="00A35BDF" w:rsidRDefault="00E14986">
      <w:pPr>
        <w:pStyle w:val="ListParagraph"/>
        <w:numPr>
          <w:ilvl w:val="0"/>
          <w:numId w:val="5"/>
        </w:numPr>
        <w:tabs>
          <w:tab w:val="left" w:pos="911"/>
        </w:tabs>
        <w:spacing w:before="248"/>
        <w:ind w:left="911" w:right="116"/>
        <w:jc w:val="both"/>
      </w:pPr>
      <w:r>
        <w:t>Universities may not use public funds to buy tickets to community events when the ticket price exceeds the value of service provided or clearly includes a charitable donation (e.g., to purchase a table for ten for $1,000 for a dinner event).</w:t>
      </w:r>
    </w:p>
    <w:p w14:paraId="64714387" w14:textId="77777777" w:rsidR="00A35BDF" w:rsidRDefault="00A35BDF">
      <w:pPr>
        <w:pStyle w:val="BodyText"/>
        <w:spacing w:before="1"/>
        <w:jc w:val="left"/>
      </w:pPr>
    </w:p>
    <w:p w14:paraId="68388BCD" w14:textId="77777777" w:rsidR="00A35BDF" w:rsidRDefault="00E14986">
      <w:pPr>
        <w:pStyle w:val="ListParagraph"/>
        <w:numPr>
          <w:ilvl w:val="0"/>
          <w:numId w:val="5"/>
        </w:numPr>
        <w:tabs>
          <w:tab w:val="left" w:pos="911"/>
        </w:tabs>
        <w:ind w:left="911" w:right="115"/>
        <w:jc w:val="both"/>
      </w:pPr>
      <w:r>
        <w:t>Universities</w:t>
      </w:r>
      <w:r>
        <w:rPr>
          <w:spacing w:val="-2"/>
        </w:rPr>
        <w:t xml:space="preserve"> </w:t>
      </w:r>
      <w:r>
        <w:t>may</w:t>
      </w:r>
      <w:r>
        <w:rPr>
          <w:spacing w:val="-3"/>
        </w:rPr>
        <w:t xml:space="preserve"> </w:t>
      </w:r>
      <w:r>
        <w:t>use</w:t>
      </w:r>
      <w:r>
        <w:rPr>
          <w:spacing w:val="-2"/>
        </w:rPr>
        <w:t xml:space="preserve"> </w:t>
      </w:r>
      <w:r>
        <w:t>public</w:t>
      </w:r>
      <w:r>
        <w:rPr>
          <w:spacing w:val="-2"/>
        </w:rPr>
        <w:t xml:space="preserve"> </w:t>
      </w:r>
      <w:r>
        <w:t>funds</w:t>
      </w:r>
      <w:r>
        <w:rPr>
          <w:spacing w:val="-2"/>
        </w:rPr>
        <w:t xml:space="preserve"> </w:t>
      </w:r>
      <w:r>
        <w:t>to</w:t>
      </w:r>
      <w:r>
        <w:rPr>
          <w:spacing w:val="-2"/>
        </w:rPr>
        <w:t xml:space="preserve"> </w:t>
      </w:r>
      <w:r>
        <w:t>pay</w:t>
      </w:r>
      <w:r>
        <w:rPr>
          <w:spacing w:val="-3"/>
        </w:rPr>
        <w:t xml:space="preserve"> </w:t>
      </w:r>
      <w:r>
        <w:t>the</w:t>
      </w:r>
      <w:r>
        <w:rPr>
          <w:spacing w:val="-2"/>
        </w:rPr>
        <w:t xml:space="preserve"> </w:t>
      </w:r>
      <w:r>
        <w:t>expenses</w:t>
      </w:r>
      <w:r>
        <w:rPr>
          <w:spacing w:val="-2"/>
        </w:rPr>
        <w:t xml:space="preserve"> </w:t>
      </w:r>
      <w:r>
        <w:t>associated</w:t>
      </w:r>
      <w:r>
        <w:rPr>
          <w:spacing w:val="-1"/>
        </w:rPr>
        <w:t xml:space="preserve"> </w:t>
      </w:r>
      <w:r>
        <w:t>with</w:t>
      </w:r>
      <w:r>
        <w:rPr>
          <w:spacing w:val="-2"/>
        </w:rPr>
        <w:t xml:space="preserve"> </w:t>
      </w:r>
      <w:r>
        <w:t>employees</w:t>
      </w:r>
      <w:r>
        <w:rPr>
          <w:spacing w:val="-2"/>
        </w:rPr>
        <w:t xml:space="preserve"> </w:t>
      </w:r>
      <w:r>
        <w:t>serving</w:t>
      </w:r>
      <w:r>
        <w:rPr>
          <w:spacing w:val="-5"/>
        </w:rPr>
        <w:t xml:space="preserve"> </w:t>
      </w:r>
      <w:r>
        <w:t>as board members or volunteers of charitable organizations only when the employee is serving as</w:t>
      </w:r>
      <w:r>
        <w:rPr>
          <w:spacing w:val="40"/>
        </w:rPr>
        <w:t xml:space="preserve"> </w:t>
      </w:r>
      <w:r>
        <w:t>the</w:t>
      </w:r>
      <w:r>
        <w:rPr>
          <w:spacing w:val="40"/>
        </w:rPr>
        <w:t xml:space="preserve"> </w:t>
      </w:r>
      <w:r>
        <w:t>official</w:t>
      </w:r>
      <w:r>
        <w:rPr>
          <w:spacing w:val="40"/>
        </w:rPr>
        <w:t xml:space="preserve"> </w:t>
      </w:r>
      <w:r>
        <w:t>representative</w:t>
      </w:r>
      <w:r>
        <w:rPr>
          <w:spacing w:val="40"/>
        </w:rPr>
        <w:t xml:space="preserve"> </w:t>
      </w:r>
      <w:r>
        <w:t>of</w:t>
      </w:r>
      <w:r>
        <w:rPr>
          <w:spacing w:val="40"/>
        </w:rPr>
        <w:t xml:space="preserve"> </w:t>
      </w:r>
      <w:r>
        <w:t>the</w:t>
      </w:r>
      <w:r>
        <w:rPr>
          <w:spacing w:val="40"/>
        </w:rPr>
        <w:t xml:space="preserve"> </w:t>
      </w:r>
      <w:r>
        <w:t>university.</w:t>
      </w:r>
      <w:r>
        <w:rPr>
          <w:spacing w:val="40"/>
        </w:rPr>
        <w:t xml:space="preserve"> </w:t>
      </w:r>
      <w:r>
        <w:t>(See</w:t>
      </w:r>
      <w:r>
        <w:rPr>
          <w:spacing w:val="40"/>
        </w:rPr>
        <w:t xml:space="preserve"> </w:t>
      </w:r>
      <w:r>
        <w:t>Board</w:t>
      </w:r>
      <w:r>
        <w:rPr>
          <w:spacing w:val="40"/>
        </w:rPr>
        <w:t xml:space="preserve"> </w:t>
      </w:r>
      <w:r>
        <w:t>of</w:t>
      </w:r>
      <w:r>
        <w:rPr>
          <w:spacing w:val="40"/>
        </w:rPr>
        <w:t xml:space="preserve"> </w:t>
      </w:r>
      <w:r>
        <w:t>Governors</w:t>
      </w:r>
      <w:r>
        <w:rPr>
          <w:spacing w:val="40"/>
        </w:rPr>
        <w:t xml:space="preserve"> </w:t>
      </w:r>
      <w:r>
        <w:t>Policy</w:t>
      </w:r>
      <w:r>
        <w:rPr>
          <w:spacing w:val="40"/>
        </w:rPr>
        <w:t xml:space="preserve"> </w:t>
      </w:r>
      <w:r>
        <w:t>for</w:t>
      </w:r>
      <w:r>
        <w:rPr>
          <w:spacing w:val="40"/>
        </w:rPr>
        <w:t xml:space="preserve"> </w:t>
      </w:r>
      <w:r>
        <w:t>more</w:t>
      </w:r>
    </w:p>
    <w:p w14:paraId="5C5817AE" w14:textId="77777777" w:rsidR="00A35BDF" w:rsidRDefault="00A35BDF">
      <w:pPr>
        <w:jc w:val="both"/>
        <w:sectPr w:rsidR="00A35BDF">
          <w:pgSz w:w="12240" w:h="15840"/>
          <w:pgMar w:top="1340" w:right="1320" w:bottom="940" w:left="1320" w:header="0" w:footer="740" w:gutter="0"/>
          <w:cols w:space="720"/>
        </w:sectPr>
      </w:pPr>
    </w:p>
    <w:p w14:paraId="3A9150BE" w14:textId="77777777" w:rsidR="00A35BDF" w:rsidRDefault="00E14986">
      <w:pPr>
        <w:pStyle w:val="BodyText"/>
        <w:spacing w:before="78"/>
        <w:ind w:left="911"/>
        <w:jc w:val="left"/>
      </w:pPr>
      <w:r>
        <w:rPr>
          <w:spacing w:val="-2"/>
        </w:rPr>
        <w:lastRenderedPageBreak/>
        <w:t>information.)</w:t>
      </w:r>
    </w:p>
    <w:p w14:paraId="73D35D64" w14:textId="77777777" w:rsidR="00A35BDF" w:rsidRDefault="00A35BDF">
      <w:pPr>
        <w:pStyle w:val="BodyText"/>
        <w:jc w:val="left"/>
      </w:pPr>
    </w:p>
    <w:p w14:paraId="0EB2B367" w14:textId="77777777" w:rsidR="00A35BDF" w:rsidRDefault="00E14986">
      <w:pPr>
        <w:pStyle w:val="Heading1"/>
        <w:numPr>
          <w:ilvl w:val="0"/>
          <w:numId w:val="14"/>
        </w:numPr>
        <w:tabs>
          <w:tab w:val="left" w:pos="478"/>
        </w:tabs>
        <w:ind w:left="478" w:hanging="359"/>
      </w:pPr>
      <w:r>
        <w:t>Professional</w:t>
      </w:r>
      <w:r>
        <w:rPr>
          <w:spacing w:val="-7"/>
        </w:rPr>
        <w:t xml:space="preserve"> </w:t>
      </w:r>
      <w:r>
        <w:t>Dues</w:t>
      </w:r>
      <w:r>
        <w:rPr>
          <w:spacing w:val="-3"/>
        </w:rPr>
        <w:t xml:space="preserve"> </w:t>
      </w:r>
      <w:r>
        <w:t>and</w:t>
      </w:r>
      <w:r>
        <w:rPr>
          <w:spacing w:val="-4"/>
        </w:rPr>
        <w:t xml:space="preserve"> </w:t>
      </w:r>
      <w:r>
        <w:rPr>
          <w:spacing w:val="-2"/>
        </w:rPr>
        <w:t>Memberships</w:t>
      </w:r>
    </w:p>
    <w:p w14:paraId="78992372" w14:textId="77777777" w:rsidR="00A35BDF" w:rsidRDefault="00E14986">
      <w:pPr>
        <w:pStyle w:val="ListParagraph"/>
        <w:numPr>
          <w:ilvl w:val="0"/>
          <w:numId w:val="4"/>
        </w:numPr>
        <w:tabs>
          <w:tab w:val="left" w:pos="840"/>
        </w:tabs>
        <w:spacing w:before="1"/>
        <w:ind w:right="114"/>
        <w:jc w:val="both"/>
      </w:pPr>
      <w:r>
        <w:t>Subject to supervisory and budgetary approval, public funds may be used to pay for</w:t>
      </w:r>
      <w:r>
        <w:rPr>
          <w:spacing w:val="40"/>
        </w:rPr>
        <w:t xml:space="preserve"> </w:t>
      </w:r>
      <w:r>
        <w:t xml:space="preserve">employee professional memberships only when the professional organization bears a direct relationship and </w:t>
      </w:r>
      <w:proofErr w:type="gramStart"/>
      <w:r>
        <w:t>benefit to</w:t>
      </w:r>
      <w:proofErr w:type="gramEnd"/>
      <w:r>
        <w:t xml:space="preserve"> the employee’s current position duties, and/or the membership offsets the cost of a professional conference that the employee is attending.</w:t>
      </w:r>
    </w:p>
    <w:p w14:paraId="25F1D2FD" w14:textId="77777777" w:rsidR="00A35BDF" w:rsidRDefault="00E14986">
      <w:pPr>
        <w:pStyle w:val="ListParagraph"/>
        <w:numPr>
          <w:ilvl w:val="0"/>
          <w:numId w:val="4"/>
        </w:numPr>
        <w:tabs>
          <w:tab w:val="left" w:pos="840"/>
        </w:tabs>
        <w:spacing w:before="247"/>
        <w:ind w:right="116"/>
        <w:jc w:val="both"/>
      </w:pPr>
      <w:r>
        <w:t>Subject to supervisory and budgetary approval, public funds may be used to pay for an employee’s annual professional license only when the professional organization bears a direct relationship to the employee’s current position duties.</w:t>
      </w:r>
    </w:p>
    <w:p w14:paraId="4937F014" w14:textId="77777777" w:rsidR="00A35BDF" w:rsidRDefault="00A35BDF">
      <w:pPr>
        <w:pStyle w:val="BodyText"/>
        <w:spacing w:before="1"/>
        <w:jc w:val="left"/>
      </w:pPr>
    </w:p>
    <w:p w14:paraId="020203A4" w14:textId="77777777" w:rsidR="00A35BDF" w:rsidRDefault="00E14986">
      <w:pPr>
        <w:pStyle w:val="Heading1"/>
        <w:numPr>
          <w:ilvl w:val="0"/>
          <w:numId w:val="14"/>
        </w:numPr>
        <w:tabs>
          <w:tab w:val="left" w:pos="478"/>
        </w:tabs>
        <w:ind w:left="478" w:hanging="359"/>
      </w:pPr>
      <w:r>
        <w:t>Cell</w:t>
      </w:r>
      <w:r>
        <w:rPr>
          <w:spacing w:val="-8"/>
        </w:rPr>
        <w:t xml:space="preserve"> </w:t>
      </w:r>
      <w:r>
        <w:t>Phones,</w:t>
      </w:r>
      <w:r>
        <w:rPr>
          <w:spacing w:val="-5"/>
        </w:rPr>
        <w:t xml:space="preserve"> </w:t>
      </w:r>
      <w:r>
        <w:t>Laptops,</w:t>
      </w:r>
      <w:r>
        <w:rPr>
          <w:spacing w:val="-6"/>
        </w:rPr>
        <w:t xml:space="preserve"> </w:t>
      </w:r>
      <w:r>
        <w:t>and</w:t>
      </w:r>
      <w:r>
        <w:rPr>
          <w:spacing w:val="-5"/>
        </w:rPr>
        <w:t xml:space="preserve"> </w:t>
      </w:r>
      <w:r>
        <w:t>Other</w:t>
      </w:r>
      <w:r>
        <w:rPr>
          <w:spacing w:val="-7"/>
        </w:rPr>
        <w:t xml:space="preserve"> </w:t>
      </w:r>
      <w:r>
        <w:t>Individualized</w:t>
      </w:r>
      <w:r>
        <w:rPr>
          <w:spacing w:val="-4"/>
        </w:rPr>
        <w:t xml:space="preserve"> </w:t>
      </w:r>
      <w:r>
        <w:rPr>
          <w:spacing w:val="-2"/>
        </w:rPr>
        <w:t>Equipment</w:t>
      </w:r>
    </w:p>
    <w:p w14:paraId="22524BEC" w14:textId="77777777" w:rsidR="00A35BDF" w:rsidRDefault="00E14986">
      <w:pPr>
        <w:pStyle w:val="BodyText"/>
        <w:ind w:left="479" w:right="116"/>
      </w:pPr>
      <w:r>
        <w:t>Equipment</w:t>
      </w:r>
      <w:r>
        <w:rPr>
          <w:spacing w:val="-2"/>
        </w:rPr>
        <w:t xml:space="preserve"> </w:t>
      </w:r>
      <w:r>
        <w:t>such</w:t>
      </w:r>
      <w:r>
        <w:rPr>
          <w:spacing w:val="-2"/>
        </w:rPr>
        <w:t xml:space="preserve"> </w:t>
      </w:r>
      <w:r>
        <w:t>as cell</w:t>
      </w:r>
      <w:r>
        <w:rPr>
          <w:spacing w:val="-1"/>
        </w:rPr>
        <w:t xml:space="preserve"> </w:t>
      </w:r>
      <w:r>
        <w:t>phones,</w:t>
      </w:r>
      <w:r>
        <w:rPr>
          <w:spacing w:val="-1"/>
        </w:rPr>
        <w:t xml:space="preserve"> </w:t>
      </w:r>
      <w:r>
        <w:t>smart</w:t>
      </w:r>
      <w:r>
        <w:rPr>
          <w:spacing w:val="-2"/>
        </w:rPr>
        <w:t xml:space="preserve"> </w:t>
      </w:r>
      <w:r>
        <w:t>phones,</w:t>
      </w:r>
      <w:r>
        <w:rPr>
          <w:spacing w:val="-1"/>
        </w:rPr>
        <w:t xml:space="preserve"> </w:t>
      </w:r>
      <w:r>
        <w:t>Personalized</w:t>
      </w:r>
      <w:r>
        <w:rPr>
          <w:spacing w:val="-2"/>
        </w:rPr>
        <w:t xml:space="preserve"> </w:t>
      </w:r>
      <w:r>
        <w:t>Digital</w:t>
      </w:r>
      <w:r>
        <w:rPr>
          <w:spacing w:val="-4"/>
        </w:rPr>
        <w:t xml:space="preserve"> </w:t>
      </w:r>
      <w:r>
        <w:t>Devices (PDAs),</w:t>
      </w:r>
      <w:r>
        <w:rPr>
          <w:spacing w:val="-1"/>
        </w:rPr>
        <w:t xml:space="preserve"> </w:t>
      </w:r>
      <w:r>
        <w:t>laptops,</w:t>
      </w:r>
      <w:r>
        <w:rPr>
          <w:spacing w:val="-1"/>
        </w:rPr>
        <w:t xml:space="preserve"> </w:t>
      </w:r>
      <w:r>
        <w:t>etc., usually are issued to individual employees for their specific use; however, all such devices</w:t>
      </w:r>
      <w:r>
        <w:rPr>
          <w:spacing w:val="40"/>
        </w:rPr>
        <w:t xml:space="preserve"> </w:t>
      </w:r>
      <w:r>
        <w:t xml:space="preserve">remain the property of the university or Office of the Chancellor, and employees’ use of the devices must be in accordance with both Board of Governors Policy 2009-02, </w:t>
      </w:r>
      <w:r>
        <w:rPr>
          <w:i/>
        </w:rPr>
        <w:t xml:space="preserve">Acceptable Use of Technology, </w:t>
      </w:r>
      <w:r>
        <w:t>and the university’s written policy(</w:t>
      </w:r>
      <w:proofErr w:type="spellStart"/>
      <w:r>
        <w:t>ies</w:t>
      </w:r>
      <w:proofErr w:type="spellEnd"/>
      <w:r>
        <w:t>) governing the devices.</w:t>
      </w:r>
    </w:p>
    <w:p w14:paraId="4A37700F" w14:textId="77777777" w:rsidR="00A35BDF" w:rsidRDefault="00A35BDF">
      <w:pPr>
        <w:pStyle w:val="BodyText"/>
        <w:jc w:val="left"/>
      </w:pPr>
    </w:p>
    <w:p w14:paraId="4BD2B954" w14:textId="77777777" w:rsidR="00A35BDF" w:rsidRDefault="00E14986">
      <w:pPr>
        <w:pStyle w:val="Heading1"/>
        <w:numPr>
          <w:ilvl w:val="0"/>
          <w:numId w:val="14"/>
        </w:numPr>
        <w:tabs>
          <w:tab w:val="left" w:pos="477"/>
        </w:tabs>
        <w:ind w:left="477" w:hanging="358"/>
      </w:pPr>
      <w:r>
        <w:t>Floral</w:t>
      </w:r>
      <w:r>
        <w:rPr>
          <w:spacing w:val="-4"/>
        </w:rPr>
        <w:t xml:space="preserve"> </w:t>
      </w:r>
      <w:r>
        <w:t>and</w:t>
      </w:r>
      <w:r>
        <w:rPr>
          <w:spacing w:val="-2"/>
        </w:rPr>
        <w:t xml:space="preserve"> </w:t>
      </w:r>
      <w:r>
        <w:t>Other</w:t>
      </w:r>
      <w:r>
        <w:rPr>
          <w:spacing w:val="-5"/>
        </w:rPr>
        <w:t xml:space="preserve"> </w:t>
      </w:r>
      <w:r>
        <w:rPr>
          <w:spacing w:val="-2"/>
        </w:rPr>
        <w:t>Decorations</w:t>
      </w:r>
    </w:p>
    <w:p w14:paraId="6E1CA919" w14:textId="77777777" w:rsidR="00A35BDF" w:rsidRDefault="00E14986">
      <w:pPr>
        <w:pStyle w:val="ListParagraph"/>
        <w:numPr>
          <w:ilvl w:val="0"/>
          <w:numId w:val="3"/>
        </w:numPr>
        <w:tabs>
          <w:tab w:val="left" w:pos="838"/>
          <w:tab w:val="left" w:pos="840"/>
        </w:tabs>
        <w:spacing w:before="1"/>
        <w:ind w:right="115"/>
        <w:jc w:val="both"/>
      </w:pPr>
      <w:r>
        <w:t>Universities may use public funds to purchase decorative floral arrangements only when part of a formal, official, university or PASSHE ceremony or public event such as commencement, groundbreakings, etc., or as provided in section L.1.</w:t>
      </w:r>
    </w:p>
    <w:p w14:paraId="5C901F43" w14:textId="77777777" w:rsidR="00A35BDF" w:rsidRDefault="00E14986">
      <w:pPr>
        <w:pStyle w:val="BodyText"/>
        <w:spacing w:before="248"/>
        <w:ind w:left="840"/>
        <w:jc w:val="left"/>
      </w:pPr>
      <w:r w:rsidRPr="00E14986">
        <w:rPr>
          <w:color w:val="A20000"/>
        </w:rPr>
        <w:t>IUP</w:t>
      </w:r>
      <w:r w:rsidRPr="00E14986">
        <w:rPr>
          <w:color w:val="A20000"/>
          <w:spacing w:val="-4"/>
        </w:rPr>
        <w:t xml:space="preserve"> </w:t>
      </w:r>
      <w:r w:rsidRPr="00E14986">
        <w:rPr>
          <w:color w:val="A20000"/>
        </w:rPr>
        <w:t>Operational</w:t>
      </w:r>
      <w:r w:rsidRPr="00E14986">
        <w:rPr>
          <w:color w:val="A20000"/>
          <w:spacing w:val="-5"/>
        </w:rPr>
        <w:t xml:space="preserve"> </w:t>
      </w:r>
      <w:r w:rsidRPr="00E14986">
        <w:rPr>
          <w:color w:val="A20000"/>
          <w:spacing w:val="-2"/>
        </w:rPr>
        <w:t>Guidelines:</w:t>
      </w:r>
    </w:p>
    <w:p w14:paraId="200C3EDC" w14:textId="77777777" w:rsidR="00A35BDF" w:rsidRDefault="00E14986">
      <w:pPr>
        <w:pStyle w:val="BodyText"/>
        <w:ind w:left="840" w:right="163"/>
        <w:jc w:val="left"/>
      </w:pPr>
      <w:r w:rsidRPr="00E14986">
        <w:rPr>
          <w:color w:val="A20000"/>
        </w:rPr>
        <w:t>Floral</w:t>
      </w:r>
      <w:r w:rsidRPr="00E14986">
        <w:rPr>
          <w:color w:val="A20000"/>
          <w:spacing w:val="-4"/>
        </w:rPr>
        <w:t xml:space="preserve"> </w:t>
      </w:r>
      <w:r w:rsidRPr="00E14986">
        <w:rPr>
          <w:color w:val="A20000"/>
        </w:rPr>
        <w:t>arrangements</w:t>
      </w:r>
      <w:r w:rsidRPr="00E14986">
        <w:rPr>
          <w:color w:val="A20000"/>
          <w:spacing w:val="-3"/>
        </w:rPr>
        <w:t xml:space="preserve"> </w:t>
      </w:r>
      <w:r w:rsidRPr="00E14986">
        <w:rPr>
          <w:color w:val="A20000"/>
        </w:rPr>
        <w:t>include</w:t>
      </w:r>
      <w:r w:rsidRPr="00E14986">
        <w:rPr>
          <w:color w:val="A20000"/>
          <w:spacing w:val="-2"/>
        </w:rPr>
        <w:t xml:space="preserve"> </w:t>
      </w:r>
      <w:r w:rsidRPr="00E14986">
        <w:rPr>
          <w:color w:val="A20000"/>
        </w:rPr>
        <w:t>both</w:t>
      </w:r>
      <w:r w:rsidRPr="00E14986">
        <w:rPr>
          <w:color w:val="A20000"/>
          <w:spacing w:val="-3"/>
        </w:rPr>
        <w:t xml:space="preserve"> </w:t>
      </w:r>
      <w:r w:rsidRPr="00E14986">
        <w:rPr>
          <w:color w:val="A20000"/>
        </w:rPr>
        <w:t>natural</w:t>
      </w:r>
      <w:r w:rsidRPr="00E14986">
        <w:rPr>
          <w:color w:val="A20000"/>
          <w:spacing w:val="-3"/>
        </w:rPr>
        <w:t xml:space="preserve"> </w:t>
      </w:r>
      <w:r w:rsidRPr="00E14986">
        <w:rPr>
          <w:color w:val="A20000"/>
        </w:rPr>
        <w:t>(e.g.</w:t>
      </w:r>
      <w:r w:rsidRPr="00E14986">
        <w:rPr>
          <w:color w:val="A20000"/>
          <w:spacing w:val="-4"/>
        </w:rPr>
        <w:t xml:space="preserve"> </w:t>
      </w:r>
      <w:r w:rsidRPr="00E14986">
        <w:rPr>
          <w:color w:val="A20000"/>
        </w:rPr>
        <w:t>cut,</w:t>
      </w:r>
      <w:r w:rsidRPr="00E14986">
        <w:rPr>
          <w:color w:val="A20000"/>
          <w:spacing w:val="-2"/>
        </w:rPr>
        <w:t xml:space="preserve"> </w:t>
      </w:r>
      <w:r w:rsidRPr="00E14986">
        <w:rPr>
          <w:color w:val="A20000"/>
        </w:rPr>
        <w:t>potted,</w:t>
      </w:r>
      <w:r w:rsidRPr="00E14986">
        <w:rPr>
          <w:color w:val="A20000"/>
          <w:spacing w:val="-4"/>
        </w:rPr>
        <w:t xml:space="preserve"> </w:t>
      </w:r>
      <w:r w:rsidRPr="00E14986">
        <w:rPr>
          <w:color w:val="A20000"/>
        </w:rPr>
        <w:t>dried,</w:t>
      </w:r>
      <w:r w:rsidRPr="00E14986">
        <w:rPr>
          <w:color w:val="A20000"/>
          <w:spacing w:val="-4"/>
        </w:rPr>
        <w:t xml:space="preserve"> </w:t>
      </w:r>
      <w:r w:rsidRPr="00E14986">
        <w:rPr>
          <w:color w:val="A20000"/>
        </w:rPr>
        <w:t>or</w:t>
      </w:r>
      <w:r w:rsidRPr="00E14986">
        <w:rPr>
          <w:color w:val="A20000"/>
          <w:spacing w:val="-3"/>
        </w:rPr>
        <w:t xml:space="preserve"> </w:t>
      </w:r>
      <w:r w:rsidRPr="00E14986">
        <w:rPr>
          <w:color w:val="A20000"/>
        </w:rPr>
        <w:t>otherwise</w:t>
      </w:r>
      <w:r w:rsidRPr="00E14986">
        <w:rPr>
          <w:color w:val="A20000"/>
          <w:spacing w:val="-3"/>
        </w:rPr>
        <w:t xml:space="preserve"> </w:t>
      </w:r>
      <w:r w:rsidRPr="00E14986">
        <w:rPr>
          <w:color w:val="A20000"/>
        </w:rPr>
        <w:t>preserved)</w:t>
      </w:r>
      <w:r w:rsidRPr="00E14986">
        <w:rPr>
          <w:color w:val="A20000"/>
          <w:spacing w:val="-4"/>
        </w:rPr>
        <w:t xml:space="preserve"> </w:t>
      </w:r>
      <w:r w:rsidRPr="00E14986">
        <w:rPr>
          <w:color w:val="A20000"/>
        </w:rPr>
        <w:t>and man-made (silk, plastic, etc.) arrangements. Whenever possible floral and other decorations purchased under</w:t>
      </w:r>
      <w:r w:rsidRPr="00E14986">
        <w:rPr>
          <w:color w:val="A20000"/>
          <w:spacing w:val="-2"/>
        </w:rPr>
        <w:t xml:space="preserve"> </w:t>
      </w:r>
      <w:r w:rsidRPr="00E14986">
        <w:rPr>
          <w:color w:val="A20000"/>
        </w:rPr>
        <w:t>Section</w:t>
      </w:r>
      <w:r w:rsidRPr="00E14986">
        <w:rPr>
          <w:color w:val="A20000"/>
          <w:spacing w:val="-3"/>
        </w:rPr>
        <w:t xml:space="preserve"> </w:t>
      </w:r>
      <w:r w:rsidRPr="00E14986">
        <w:rPr>
          <w:color w:val="A20000"/>
        </w:rPr>
        <w:t>R</w:t>
      </w:r>
      <w:r w:rsidRPr="00E14986">
        <w:rPr>
          <w:color w:val="A20000"/>
          <w:spacing w:val="-2"/>
        </w:rPr>
        <w:t xml:space="preserve"> </w:t>
      </w:r>
      <w:r w:rsidRPr="00E14986">
        <w:rPr>
          <w:color w:val="A20000"/>
        </w:rPr>
        <w:t>should be</w:t>
      </w:r>
      <w:r w:rsidRPr="00E14986">
        <w:rPr>
          <w:color w:val="A20000"/>
          <w:spacing w:val="-1"/>
        </w:rPr>
        <w:t xml:space="preserve"> </w:t>
      </w:r>
      <w:r w:rsidRPr="00E14986">
        <w:rPr>
          <w:color w:val="A20000"/>
        </w:rPr>
        <w:t>retained by</w:t>
      </w:r>
      <w:r w:rsidRPr="00E14986">
        <w:rPr>
          <w:color w:val="A20000"/>
          <w:spacing w:val="-2"/>
        </w:rPr>
        <w:t xml:space="preserve"> </w:t>
      </w:r>
      <w:r w:rsidRPr="00E14986">
        <w:rPr>
          <w:color w:val="A20000"/>
        </w:rPr>
        <w:t>the</w:t>
      </w:r>
      <w:r w:rsidRPr="00E14986">
        <w:rPr>
          <w:color w:val="A20000"/>
          <w:spacing w:val="-1"/>
        </w:rPr>
        <w:t xml:space="preserve"> </w:t>
      </w:r>
      <w:r w:rsidRPr="00E14986">
        <w:rPr>
          <w:color w:val="A20000"/>
        </w:rPr>
        <w:t>University</w:t>
      </w:r>
      <w:r w:rsidRPr="00E14986">
        <w:rPr>
          <w:color w:val="A20000"/>
          <w:spacing w:val="-4"/>
        </w:rPr>
        <w:t xml:space="preserve"> </w:t>
      </w:r>
      <w:r w:rsidRPr="00E14986">
        <w:rPr>
          <w:color w:val="A20000"/>
        </w:rPr>
        <w:t>for</w:t>
      </w:r>
      <w:r w:rsidRPr="00E14986">
        <w:rPr>
          <w:color w:val="A20000"/>
          <w:spacing w:val="-2"/>
        </w:rPr>
        <w:t xml:space="preserve"> </w:t>
      </w:r>
      <w:r w:rsidRPr="00E14986">
        <w:rPr>
          <w:color w:val="A20000"/>
        </w:rPr>
        <w:t>use</w:t>
      </w:r>
      <w:r w:rsidRPr="00E14986">
        <w:rPr>
          <w:color w:val="A20000"/>
          <w:spacing w:val="-3"/>
        </w:rPr>
        <w:t xml:space="preserve"> </w:t>
      </w:r>
      <w:r w:rsidRPr="00E14986">
        <w:rPr>
          <w:color w:val="A20000"/>
        </w:rPr>
        <w:t>at</w:t>
      </w:r>
      <w:r w:rsidRPr="00E14986">
        <w:rPr>
          <w:color w:val="A20000"/>
          <w:spacing w:val="-2"/>
        </w:rPr>
        <w:t xml:space="preserve"> </w:t>
      </w:r>
      <w:r w:rsidRPr="00E14986">
        <w:rPr>
          <w:color w:val="A20000"/>
        </w:rPr>
        <w:t>future</w:t>
      </w:r>
      <w:r w:rsidRPr="00E14986">
        <w:rPr>
          <w:color w:val="A20000"/>
          <w:spacing w:val="-1"/>
        </w:rPr>
        <w:t xml:space="preserve"> </w:t>
      </w:r>
      <w:r w:rsidRPr="00E14986">
        <w:rPr>
          <w:color w:val="A20000"/>
        </w:rPr>
        <w:t xml:space="preserve">appropriate </w:t>
      </w:r>
      <w:r w:rsidRPr="00E14986">
        <w:rPr>
          <w:color w:val="A20000"/>
          <w:spacing w:val="-2"/>
        </w:rPr>
        <w:t>events.</w:t>
      </w:r>
    </w:p>
    <w:p w14:paraId="10D43885" w14:textId="77777777" w:rsidR="00A35BDF" w:rsidRDefault="00A35BDF">
      <w:pPr>
        <w:pStyle w:val="BodyText"/>
        <w:jc w:val="left"/>
      </w:pPr>
    </w:p>
    <w:p w14:paraId="3888FB71" w14:textId="77777777" w:rsidR="00A35BDF" w:rsidRDefault="00A35BDF">
      <w:pPr>
        <w:pStyle w:val="BodyText"/>
        <w:spacing w:before="1"/>
        <w:jc w:val="left"/>
      </w:pPr>
    </w:p>
    <w:p w14:paraId="7A22EF92" w14:textId="77777777" w:rsidR="00A35BDF" w:rsidRDefault="00E14986">
      <w:pPr>
        <w:pStyle w:val="ListParagraph"/>
        <w:numPr>
          <w:ilvl w:val="0"/>
          <w:numId w:val="3"/>
        </w:numPr>
        <w:tabs>
          <w:tab w:val="left" w:pos="838"/>
          <w:tab w:val="left" w:pos="840"/>
        </w:tabs>
        <w:ind w:right="116"/>
        <w:jc w:val="both"/>
      </w:pPr>
      <w:r>
        <w:t>Universities may not use public funds to purchase decorative accessories, iPods or similar devices for personal use, artwork, plants, expensive and/or personalized office supplies (such as a fountain pen), and other personalized office décor for employees’ offices. However, name plates on the outside of offices are permitted expenditures.</w:t>
      </w:r>
    </w:p>
    <w:p w14:paraId="294DA5DB" w14:textId="77777777" w:rsidR="00A35BDF" w:rsidRDefault="00A35BDF">
      <w:pPr>
        <w:pStyle w:val="BodyText"/>
        <w:jc w:val="left"/>
      </w:pPr>
    </w:p>
    <w:p w14:paraId="22E0991A" w14:textId="77777777" w:rsidR="00A35BDF" w:rsidRDefault="00A35BDF">
      <w:pPr>
        <w:pStyle w:val="BodyText"/>
        <w:spacing w:before="54"/>
        <w:jc w:val="left"/>
      </w:pPr>
    </w:p>
    <w:p w14:paraId="1D5E4C6B" w14:textId="77777777" w:rsidR="00A35BDF" w:rsidRDefault="00E14986">
      <w:pPr>
        <w:pStyle w:val="Heading1"/>
        <w:numPr>
          <w:ilvl w:val="0"/>
          <w:numId w:val="14"/>
        </w:numPr>
        <w:tabs>
          <w:tab w:val="left" w:pos="479"/>
        </w:tabs>
        <w:spacing w:line="248" w:lineRule="exact"/>
        <w:ind w:left="479" w:hanging="359"/>
      </w:pPr>
      <w:r>
        <w:t>Expenditures</w:t>
      </w:r>
      <w:r>
        <w:rPr>
          <w:spacing w:val="-4"/>
        </w:rPr>
        <w:t xml:space="preserve"> </w:t>
      </w:r>
      <w:r>
        <w:t>on</w:t>
      </w:r>
      <w:r>
        <w:rPr>
          <w:spacing w:val="-3"/>
        </w:rPr>
        <w:t xml:space="preserve"> </w:t>
      </w:r>
      <w:r>
        <w:t>Behalf</w:t>
      </w:r>
      <w:r>
        <w:rPr>
          <w:spacing w:val="-5"/>
        </w:rPr>
        <w:t xml:space="preserve"> </w:t>
      </w:r>
      <w:r>
        <w:t>of</w:t>
      </w:r>
      <w:r>
        <w:rPr>
          <w:spacing w:val="-5"/>
        </w:rPr>
        <w:t xml:space="preserve"> </w:t>
      </w:r>
      <w:r>
        <w:t>Student</w:t>
      </w:r>
      <w:r>
        <w:rPr>
          <w:spacing w:val="-4"/>
        </w:rPr>
        <w:t xml:space="preserve"> </w:t>
      </w:r>
      <w:r>
        <w:rPr>
          <w:spacing w:val="-2"/>
        </w:rPr>
        <w:t>Associations</w:t>
      </w:r>
    </w:p>
    <w:p w14:paraId="45A673C5" w14:textId="77777777" w:rsidR="00A35BDF" w:rsidRDefault="00E14986">
      <w:pPr>
        <w:pStyle w:val="ListParagraph"/>
        <w:numPr>
          <w:ilvl w:val="0"/>
          <w:numId w:val="2"/>
        </w:numPr>
        <w:tabs>
          <w:tab w:val="left" w:pos="838"/>
          <w:tab w:val="left" w:pos="840"/>
        </w:tabs>
        <w:ind w:right="116"/>
        <w:jc w:val="both"/>
      </w:pPr>
      <w:r>
        <w:t>Universities may not use public funds to augment student government associations, e.g., to provide financial support for a student government association’s field trip or other activity, unless the activity is part of an official university academic or student support program.</w:t>
      </w:r>
    </w:p>
    <w:p w14:paraId="1DB430AC" w14:textId="77777777" w:rsidR="00A35BDF" w:rsidRDefault="00E14986">
      <w:pPr>
        <w:pStyle w:val="ListParagraph"/>
        <w:numPr>
          <w:ilvl w:val="0"/>
          <w:numId w:val="2"/>
        </w:numPr>
        <w:tabs>
          <w:tab w:val="left" w:pos="838"/>
          <w:tab w:val="left" w:pos="840"/>
        </w:tabs>
        <w:spacing w:before="249"/>
        <w:ind w:right="115"/>
        <w:jc w:val="both"/>
      </w:pPr>
      <w:r>
        <w:t xml:space="preserve">Universities may not use public funds to purchase clothing, makeup, jewelry, and similar personal items for students in conjunction with their participation in activities such as homecoming. Any necessary expenditure for these items must be purchased by the student </w:t>
      </w:r>
      <w:r>
        <w:rPr>
          <w:spacing w:val="-2"/>
        </w:rPr>
        <w:t>association.</w:t>
      </w:r>
    </w:p>
    <w:p w14:paraId="24BC03BD" w14:textId="77777777" w:rsidR="00A35BDF" w:rsidRDefault="00A35BDF">
      <w:pPr>
        <w:pStyle w:val="BodyText"/>
        <w:jc w:val="left"/>
      </w:pPr>
    </w:p>
    <w:p w14:paraId="5BE8278D" w14:textId="77777777" w:rsidR="00A35BDF" w:rsidRDefault="00E14986">
      <w:pPr>
        <w:pStyle w:val="Heading1"/>
        <w:numPr>
          <w:ilvl w:val="0"/>
          <w:numId w:val="14"/>
        </w:numPr>
        <w:tabs>
          <w:tab w:val="left" w:pos="478"/>
        </w:tabs>
        <w:ind w:left="478" w:hanging="358"/>
      </w:pPr>
      <w:r>
        <w:t>Personal</w:t>
      </w:r>
      <w:r>
        <w:rPr>
          <w:spacing w:val="-2"/>
        </w:rPr>
        <w:t xml:space="preserve"> Expenses</w:t>
      </w:r>
    </w:p>
    <w:p w14:paraId="74422768" w14:textId="77777777" w:rsidR="00A35BDF" w:rsidRDefault="00E14986">
      <w:pPr>
        <w:pStyle w:val="ListParagraph"/>
        <w:numPr>
          <w:ilvl w:val="0"/>
          <w:numId w:val="1"/>
        </w:numPr>
        <w:tabs>
          <w:tab w:val="left" w:pos="840"/>
        </w:tabs>
        <w:ind w:right="119"/>
        <w:jc w:val="both"/>
      </w:pPr>
      <w:proofErr w:type="gramStart"/>
      <w:r>
        <w:t>With regard to</w:t>
      </w:r>
      <w:proofErr w:type="gramEnd"/>
      <w:r>
        <w:t xml:space="preserve"> presidential residences, all furniture, furnishings, supplies, etc., purchased with university</w:t>
      </w:r>
      <w:r>
        <w:rPr>
          <w:spacing w:val="-3"/>
        </w:rPr>
        <w:t xml:space="preserve"> </w:t>
      </w:r>
      <w:r>
        <w:t>funds</w:t>
      </w:r>
      <w:r>
        <w:rPr>
          <w:spacing w:val="-1"/>
        </w:rPr>
        <w:t xml:space="preserve"> </w:t>
      </w:r>
      <w:r>
        <w:t>are the property of the university. Universities</w:t>
      </w:r>
      <w:r>
        <w:rPr>
          <w:spacing w:val="-1"/>
        </w:rPr>
        <w:t xml:space="preserve"> </w:t>
      </w:r>
      <w:r>
        <w:t>may</w:t>
      </w:r>
      <w:r>
        <w:rPr>
          <w:spacing w:val="-3"/>
        </w:rPr>
        <w:t xml:space="preserve"> </w:t>
      </w:r>
      <w:r>
        <w:t>not use public funds:</w:t>
      </w:r>
    </w:p>
    <w:p w14:paraId="28EEC329" w14:textId="77777777" w:rsidR="00A35BDF" w:rsidRDefault="00E14986">
      <w:pPr>
        <w:pStyle w:val="ListParagraph"/>
        <w:numPr>
          <w:ilvl w:val="1"/>
          <w:numId w:val="1"/>
        </w:numPr>
        <w:tabs>
          <w:tab w:val="left" w:pos="1199"/>
        </w:tabs>
        <w:spacing w:before="1"/>
        <w:ind w:left="1199" w:hanging="359"/>
      </w:pPr>
      <w:r>
        <w:t>to</w:t>
      </w:r>
      <w:r>
        <w:rPr>
          <w:spacing w:val="-5"/>
        </w:rPr>
        <w:t xml:space="preserve"> </w:t>
      </w:r>
      <w:r>
        <w:t>clean</w:t>
      </w:r>
      <w:r>
        <w:rPr>
          <w:spacing w:val="-4"/>
        </w:rPr>
        <w:t xml:space="preserve"> </w:t>
      </w:r>
      <w:r>
        <w:t>the</w:t>
      </w:r>
      <w:r>
        <w:rPr>
          <w:spacing w:val="-5"/>
        </w:rPr>
        <w:t xml:space="preserve"> </w:t>
      </w:r>
      <w:r>
        <w:t>nonpublic</w:t>
      </w:r>
      <w:r>
        <w:rPr>
          <w:spacing w:val="-4"/>
        </w:rPr>
        <w:t xml:space="preserve"> </w:t>
      </w:r>
      <w:r>
        <w:t>areas</w:t>
      </w:r>
      <w:r>
        <w:rPr>
          <w:spacing w:val="-4"/>
        </w:rPr>
        <w:t xml:space="preserve"> </w:t>
      </w:r>
      <w:r>
        <w:t>of</w:t>
      </w:r>
      <w:r>
        <w:rPr>
          <w:spacing w:val="-3"/>
        </w:rPr>
        <w:t xml:space="preserve"> </w:t>
      </w:r>
      <w:r>
        <w:t>presidential</w:t>
      </w:r>
      <w:r>
        <w:rPr>
          <w:spacing w:val="-4"/>
        </w:rPr>
        <w:t xml:space="preserve"> </w:t>
      </w:r>
      <w:proofErr w:type="gramStart"/>
      <w:r>
        <w:rPr>
          <w:spacing w:val="-2"/>
        </w:rPr>
        <w:t>residences;</w:t>
      </w:r>
      <w:proofErr w:type="gramEnd"/>
    </w:p>
    <w:p w14:paraId="6AC1B177" w14:textId="77777777" w:rsidR="00A35BDF" w:rsidRDefault="00A35BDF">
      <w:pPr>
        <w:sectPr w:rsidR="00A35BDF">
          <w:pgSz w:w="12240" w:h="15840"/>
          <w:pgMar w:top="1340" w:right="1320" w:bottom="940" w:left="1320" w:header="0" w:footer="740" w:gutter="0"/>
          <w:cols w:space="720"/>
        </w:sectPr>
      </w:pPr>
    </w:p>
    <w:p w14:paraId="23C21D91" w14:textId="77777777" w:rsidR="00A35BDF" w:rsidRDefault="00E14986">
      <w:pPr>
        <w:pStyle w:val="ListParagraph"/>
        <w:numPr>
          <w:ilvl w:val="1"/>
          <w:numId w:val="1"/>
        </w:numPr>
        <w:tabs>
          <w:tab w:val="left" w:pos="1199"/>
        </w:tabs>
        <w:spacing w:before="78"/>
        <w:ind w:left="1199" w:hanging="359"/>
      </w:pPr>
      <w:r>
        <w:lastRenderedPageBreak/>
        <w:t>to</w:t>
      </w:r>
      <w:r>
        <w:rPr>
          <w:spacing w:val="-6"/>
        </w:rPr>
        <w:t xml:space="preserve"> </w:t>
      </w:r>
      <w:r>
        <w:t>provide</w:t>
      </w:r>
      <w:r>
        <w:rPr>
          <w:spacing w:val="-4"/>
        </w:rPr>
        <w:t xml:space="preserve"> </w:t>
      </w:r>
      <w:r>
        <w:t>chauffeur,</w:t>
      </w:r>
      <w:r>
        <w:rPr>
          <w:spacing w:val="-7"/>
        </w:rPr>
        <w:t xml:space="preserve"> </w:t>
      </w:r>
      <w:r>
        <w:t>cooking,</w:t>
      </w:r>
      <w:r>
        <w:rPr>
          <w:spacing w:val="-4"/>
        </w:rPr>
        <w:t xml:space="preserve"> </w:t>
      </w:r>
      <w:r>
        <w:t>or</w:t>
      </w:r>
      <w:r>
        <w:rPr>
          <w:spacing w:val="-5"/>
        </w:rPr>
        <w:t xml:space="preserve"> </w:t>
      </w:r>
      <w:r>
        <w:t>other</w:t>
      </w:r>
      <w:r>
        <w:rPr>
          <w:spacing w:val="-4"/>
        </w:rPr>
        <w:t xml:space="preserve"> </w:t>
      </w:r>
      <w:r>
        <w:t>services</w:t>
      </w:r>
      <w:r>
        <w:rPr>
          <w:spacing w:val="-4"/>
        </w:rPr>
        <w:t xml:space="preserve"> </w:t>
      </w:r>
      <w:r>
        <w:t>to</w:t>
      </w:r>
      <w:r>
        <w:rPr>
          <w:spacing w:val="-4"/>
        </w:rPr>
        <w:t xml:space="preserve"> </w:t>
      </w:r>
      <w:r>
        <w:t>presidents</w:t>
      </w:r>
      <w:r>
        <w:rPr>
          <w:spacing w:val="-6"/>
        </w:rPr>
        <w:t xml:space="preserve"> </w:t>
      </w:r>
      <w:r>
        <w:t>or</w:t>
      </w:r>
      <w:r>
        <w:rPr>
          <w:spacing w:val="-5"/>
        </w:rPr>
        <w:t xml:space="preserve"> </w:t>
      </w:r>
      <w:r>
        <w:t>members</w:t>
      </w:r>
      <w:r>
        <w:rPr>
          <w:spacing w:val="-4"/>
        </w:rPr>
        <w:t xml:space="preserve"> </w:t>
      </w:r>
      <w:r>
        <w:t>of</w:t>
      </w:r>
      <w:r>
        <w:rPr>
          <w:spacing w:val="-3"/>
        </w:rPr>
        <w:t xml:space="preserve"> </w:t>
      </w:r>
      <w:r>
        <w:t>their</w:t>
      </w:r>
      <w:r>
        <w:rPr>
          <w:spacing w:val="-4"/>
        </w:rPr>
        <w:t xml:space="preserve"> </w:t>
      </w:r>
      <w:proofErr w:type="gramStart"/>
      <w:r>
        <w:rPr>
          <w:spacing w:val="-2"/>
        </w:rPr>
        <w:t>family;</w:t>
      </w:r>
      <w:proofErr w:type="gramEnd"/>
    </w:p>
    <w:p w14:paraId="68F4F666" w14:textId="77777777" w:rsidR="00A35BDF" w:rsidRDefault="00E14986">
      <w:pPr>
        <w:pStyle w:val="ListParagraph"/>
        <w:numPr>
          <w:ilvl w:val="1"/>
          <w:numId w:val="1"/>
        </w:numPr>
        <w:tabs>
          <w:tab w:val="left" w:pos="1200"/>
        </w:tabs>
        <w:ind w:right="118"/>
      </w:pPr>
      <w:r>
        <w:t>to purchase bedroom and bath linens and supplies, personal furnishings, decorations,</w:t>
      </w:r>
      <w:r>
        <w:rPr>
          <w:spacing w:val="80"/>
        </w:rPr>
        <w:t xml:space="preserve"> </w:t>
      </w:r>
      <w:r>
        <w:t xml:space="preserve">artwork, and other items that are used in the nonpublic areas of the </w:t>
      </w:r>
      <w:proofErr w:type="gramStart"/>
      <w:r>
        <w:t>residence;</w:t>
      </w:r>
      <w:proofErr w:type="gramEnd"/>
    </w:p>
    <w:p w14:paraId="189DA623" w14:textId="77777777" w:rsidR="00A35BDF" w:rsidRDefault="00E14986">
      <w:pPr>
        <w:pStyle w:val="ListParagraph"/>
        <w:numPr>
          <w:ilvl w:val="1"/>
          <w:numId w:val="1"/>
        </w:numPr>
        <w:tabs>
          <w:tab w:val="left" w:pos="1198"/>
          <w:tab w:val="left" w:pos="1200"/>
        </w:tabs>
        <w:spacing w:before="1"/>
        <w:ind w:right="118"/>
      </w:pPr>
      <w:r>
        <w:t>to</w:t>
      </w:r>
      <w:r>
        <w:rPr>
          <w:spacing w:val="-2"/>
        </w:rPr>
        <w:t xml:space="preserve"> </w:t>
      </w:r>
      <w:r>
        <w:t>purchase</w:t>
      </w:r>
      <w:r>
        <w:rPr>
          <w:spacing w:val="-2"/>
        </w:rPr>
        <w:t xml:space="preserve"> </w:t>
      </w:r>
      <w:r>
        <w:t>food,</w:t>
      </w:r>
      <w:r>
        <w:rPr>
          <w:spacing w:val="-2"/>
        </w:rPr>
        <w:t xml:space="preserve"> </w:t>
      </w:r>
      <w:r>
        <w:t>table</w:t>
      </w:r>
      <w:r>
        <w:rPr>
          <w:spacing w:val="-2"/>
        </w:rPr>
        <w:t xml:space="preserve"> </w:t>
      </w:r>
      <w:r>
        <w:t>linens,</w:t>
      </w:r>
      <w:r>
        <w:rPr>
          <w:spacing w:val="-2"/>
        </w:rPr>
        <w:t xml:space="preserve"> </w:t>
      </w:r>
      <w:r>
        <w:t>and</w:t>
      </w:r>
      <w:r>
        <w:rPr>
          <w:spacing w:val="-1"/>
        </w:rPr>
        <w:t xml:space="preserve"> </w:t>
      </w:r>
      <w:r>
        <w:t>kitchen</w:t>
      </w:r>
      <w:r>
        <w:rPr>
          <w:spacing w:val="-2"/>
        </w:rPr>
        <w:t xml:space="preserve"> </w:t>
      </w:r>
      <w:r>
        <w:t>supplies</w:t>
      </w:r>
      <w:r>
        <w:rPr>
          <w:spacing w:val="-2"/>
        </w:rPr>
        <w:t xml:space="preserve"> </w:t>
      </w:r>
      <w:r>
        <w:t>used</w:t>
      </w:r>
      <w:r>
        <w:rPr>
          <w:spacing w:val="-1"/>
        </w:rPr>
        <w:t xml:space="preserve"> </w:t>
      </w:r>
      <w:r>
        <w:t>personally</w:t>
      </w:r>
      <w:r>
        <w:rPr>
          <w:spacing w:val="-3"/>
        </w:rPr>
        <w:t xml:space="preserve"> </w:t>
      </w:r>
      <w:r>
        <w:t>by</w:t>
      </w:r>
      <w:r>
        <w:rPr>
          <w:spacing w:val="-3"/>
        </w:rPr>
        <w:t xml:space="preserve"> </w:t>
      </w:r>
      <w:r>
        <w:t>the</w:t>
      </w:r>
      <w:r>
        <w:rPr>
          <w:spacing w:val="-2"/>
        </w:rPr>
        <w:t xml:space="preserve"> </w:t>
      </w:r>
      <w:r>
        <w:t>president</w:t>
      </w:r>
      <w:r>
        <w:rPr>
          <w:spacing w:val="-3"/>
        </w:rPr>
        <w:t xml:space="preserve"> </w:t>
      </w:r>
      <w:r>
        <w:t xml:space="preserve">and his/her </w:t>
      </w:r>
      <w:proofErr w:type="gramStart"/>
      <w:r>
        <w:t>family;</w:t>
      </w:r>
      <w:proofErr w:type="gramEnd"/>
    </w:p>
    <w:p w14:paraId="72FB4296" w14:textId="77777777" w:rsidR="00A35BDF" w:rsidRDefault="00E14986">
      <w:pPr>
        <w:pStyle w:val="ListParagraph"/>
        <w:numPr>
          <w:ilvl w:val="1"/>
          <w:numId w:val="1"/>
        </w:numPr>
        <w:tabs>
          <w:tab w:val="left" w:pos="1199"/>
        </w:tabs>
        <w:ind w:left="1199" w:hanging="359"/>
      </w:pPr>
      <w:r>
        <w:t>to</w:t>
      </w:r>
      <w:r>
        <w:rPr>
          <w:spacing w:val="-7"/>
        </w:rPr>
        <w:t xml:space="preserve"> </w:t>
      </w:r>
      <w:r>
        <w:t>install</w:t>
      </w:r>
      <w:r>
        <w:rPr>
          <w:spacing w:val="-5"/>
        </w:rPr>
        <w:t xml:space="preserve"> </w:t>
      </w:r>
      <w:r>
        <w:t>personally</w:t>
      </w:r>
      <w:r>
        <w:rPr>
          <w:spacing w:val="-6"/>
        </w:rPr>
        <w:t xml:space="preserve"> </w:t>
      </w:r>
      <w:r>
        <w:t>owned</w:t>
      </w:r>
      <w:r>
        <w:rPr>
          <w:spacing w:val="-3"/>
        </w:rPr>
        <w:t xml:space="preserve"> </w:t>
      </w:r>
      <w:r>
        <w:t>fixtures</w:t>
      </w:r>
      <w:r>
        <w:rPr>
          <w:spacing w:val="-7"/>
        </w:rPr>
        <w:t xml:space="preserve"> </w:t>
      </w:r>
      <w:r>
        <w:t>such</w:t>
      </w:r>
      <w:r>
        <w:rPr>
          <w:spacing w:val="-4"/>
        </w:rPr>
        <w:t xml:space="preserve"> </w:t>
      </w:r>
      <w:r>
        <w:t>as</w:t>
      </w:r>
      <w:r>
        <w:rPr>
          <w:spacing w:val="-5"/>
        </w:rPr>
        <w:t xml:space="preserve"> </w:t>
      </w:r>
      <w:r>
        <w:t>lighting,</w:t>
      </w:r>
      <w:r>
        <w:rPr>
          <w:spacing w:val="-7"/>
        </w:rPr>
        <w:t xml:space="preserve"> </w:t>
      </w:r>
      <w:r>
        <w:t>artwork,</w:t>
      </w:r>
      <w:r>
        <w:rPr>
          <w:spacing w:val="-4"/>
        </w:rPr>
        <w:t xml:space="preserve"> </w:t>
      </w:r>
      <w:proofErr w:type="gramStart"/>
      <w:r>
        <w:rPr>
          <w:spacing w:val="-2"/>
        </w:rPr>
        <w:t>etc.;</w:t>
      </w:r>
      <w:proofErr w:type="gramEnd"/>
    </w:p>
    <w:p w14:paraId="2C366556" w14:textId="77777777" w:rsidR="00A35BDF" w:rsidRDefault="00E14986">
      <w:pPr>
        <w:pStyle w:val="ListParagraph"/>
        <w:numPr>
          <w:ilvl w:val="1"/>
          <w:numId w:val="1"/>
        </w:numPr>
        <w:tabs>
          <w:tab w:val="left" w:pos="1199"/>
        </w:tabs>
        <w:ind w:left="1199" w:hanging="359"/>
      </w:pPr>
      <w:r>
        <w:t>to</w:t>
      </w:r>
      <w:r>
        <w:rPr>
          <w:spacing w:val="-4"/>
        </w:rPr>
        <w:t xml:space="preserve"> </w:t>
      </w:r>
      <w:r>
        <w:t>install</w:t>
      </w:r>
      <w:r>
        <w:rPr>
          <w:spacing w:val="-6"/>
        </w:rPr>
        <w:t xml:space="preserve"> </w:t>
      </w:r>
      <w:r>
        <w:t>fencing</w:t>
      </w:r>
      <w:r>
        <w:rPr>
          <w:spacing w:val="-4"/>
        </w:rPr>
        <w:t xml:space="preserve"> </w:t>
      </w:r>
      <w:r>
        <w:t>or</w:t>
      </w:r>
      <w:r>
        <w:rPr>
          <w:spacing w:val="-6"/>
        </w:rPr>
        <w:t xml:space="preserve"> </w:t>
      </w:r>
      <w:r>
        <w:t>other</w:t>
      </w:r>
      <w:r>
        <w:rPr>
          <w:spacing w:val="-7"/>
        </w:rPr>
        <w:t xml:space="preserve"> </w:t>
      </w:r>
      <w:r>
        <w:t>accommodations</w:t>
      </w:r>
      <w:r>
        <w:rPr>
          <w:spacing w:val="-3"/>
        </w:rPr>
        <w:t xml:space="preserve"> </w:t>
      </w:r>
      <w:r>
        <w:t>for</w:t>
      </w:r>
      <w:r>
        <w:rPr>
          <w:spacing w:val="-4"/>
        </w:rPr>
        <w:t xml:space="preserve"> </w:t>
      </w:r>
      <w:proofErr w:type="gramStart"/>
      <w:r>
        <w:rPr>
          <w:spacing w:val="-2"/>
        </w:rPr>
        <w:t>pets;</w:t>
      </w:r>
      <w:proofErr w:type="gramEnd"/>
    </w:p>
    <w:p w14:paraId="3DDA5CFF" w14:textId="77777777" w:rsidR="00A35BDF" w:rsidRDefault="00E14986">
      <w:pPr>
        <w:pStyle w:val="ListParagraph"/>
        <w:numPr>
          <w:ilvl w:val="1"/>
          <w:numId w:val="1"/>
        </w:numPr>
        <w:tabs>
          <w:tab w:val="left" w:pos="1198"/>
        </w:tabs>
        <w:spacing w:line="248" w:lineRule="exact"/>
        <w:ind w:left="1198" w:hanging="358"/>
      </w:pPr>
      <w:r>
        <w:t>for</w:t>
      </w:r>
      <w:r>
        <w:rPr>
          <w:spacing w:val="-7"/>
        </w:rPr>
        <w:t xml:space="preserve"> </w:t>
      </w:r>
      <w:r>
        <w:t>excessive</w:t>
      </w:r>
      <w:r>
        <w:rPr>
          <w:spacing w:val="-5"/>
        </w:rPr>
        <w:t xml:space="preserve"> </w:t>
      </w:r>
      <w:r>
        <w:t>expenditures</w:t>
      </w:r>
      <w:r>
        <w:rPr>
          <w:spacing w:val="-4"/>
        </w:rPr>
        <w:t xml:space="preserve"> </w:t>
      </w:r>
      <w:proofErr w:type="gramStart"/>
      <w:r>
        <w:t>for</w:t>
      </w:r>
      <w:proofErr w:type="gramEnd"/>
      <w:r>
        <w:rPr>
          <w:spacing w:val="-7"/>
        </w:rPr>
        <w:t xml:space="preserve"> </w:t>
      </w:r>
      <w:r>
        <w:t>holiday</w:t>
      </w:r>
      <w:r>
        <w:rPr>
          <w:spacing w:val="-7"/>
        </w:rPr>
        <w:t xml:space="preserve"> </w:t>
      </w:r>
      <w:r>
        <w:t>decorations</w:t>
      </w:r>
      <w:r>
        <w:rPr>
          <w:spacing w:val="-4"/>
        </w:rPr>
        <w:t xml:space="preserve"> </w:t>
      </w:r>
      <w:r>
        <w:t>in</w:t>
      </w:r>
      <w:r>
        <w:rPr>
          <w:spacing w:val="-4"/>
        </w:rPr>
        <w:t xml:space="preserve"> </w:t>
      </w:r>
      <w:r>
        <w:t>the</w:t>
      </w:r>
      <w:r>
        <w:rPr>
          <w:spacing w:val="-4"/>
        </w:rPr>
        <w:t xml:space="preserve"> </w:t>
      </w:r>
      <w:r>
        <w:t>public</w:t>
      </w:r>
      <w:r>
        <w:rPr>
          <w:spacing w:val="-6"/>
        </w:rPr>
        <w:t xml:space="preserve"> </w:t>
      </w:r>
      <w:r>
        <w:t>areas</w:t>
      </w:r>
      <w:r>
        <w:rPr>
          <w:spacing w:val="-4"/>
        </w:rPr>
        <w:t xml:space="preserve"> </w:t>
      </w:r>
      <w:r>
        <w:t>of</w:t>
      </w:r>
      <w:r>
        <w:rPr>
          <w:spacing w:val="-3"/>
        </w:rPr>
        <w:t xml:space="preserve"> </w:t>
      </w:r>
      <w:r>
        <w:t>the</w:t>
      </w:r>
      <w:r>
        <w:rPr>
          <w:spacing w:val="-4"/>
        </w:rPr>
        <w:t xml:space="preserve"> </w:t>
      </w:r>
      <w:proofErr w:type="gramStart"/>
      <w:r>
        <w:rPr>
          <w:spacing w:val="-2"/>
        </w:rPr>
        <w:t>residence;</w:t>
      </w:r>
      <w:proofErr w:type="gramEnd"/>
    </w:p>
    <w:p w14:paraId="7D2E8AC9" w14:textId="77777777" w:rsidR="00A35BDF" w:rsidRDefault="00E14986">
      <w:pPr>
        <w:pStyle w:val="ListParagraph"/>
        <w:numPr>
          <w:ilvl w:val="1"/>
          <w:numId w:val="1"/>
        </w:numPr>
        <w:tabs>
          <w:tab w:val="left" w:pos="1198"/>
          <w:tab w:val="left" w:pos="1200"/>
        </w:tabs>
        <w:ind w:right="116"/>
      </w:pPr>
      <w:r>
        <w:t>for</w:t>
      </w:r>
      <w:r>
        <w:rPr>
          <w:spacing w:val="-1"/>
        </w:rPr>
        <w:t xml:space="preserve"> </w:t>
      </w:r>
      <w:r>
        <w:t>any other</w:t>
      </w:r>
      <w:r>
        <w:rPr>
          <w:spacing w:val="-1"/>
        </w:rPr>
        <w:t xml:space="preserve"> </w:t>
      </w:r>
      <w:r>
        <w:t>personal expense of the president, except as provided for in the</w:t>
      </w:r>
      <w:r>
        <w:rPr>
          <w:spacing w:val="-2"/>
        </w:rPr>
        <w:t xml:space="preserve"> </w:t>
      </w:r>
      <w:r>
        <w:t>president’s employment contract.</w:t>
      </w:r>
    </w:p>
    <w:p w14:paraId="7D8F2D4A" w14:textId="77777777" w:rsidR="00A35BDF" w:rsidRDefault="00E14986">
      <w:pPr>
        <w:pStyle w:val="ListParagraph"/>
        <w:numPr>
          <w:ilvl w:val="0"/>
          <w:numId w:val="1"/>
        </w:numPr>
        <w:tabs>
          <w:tab w:val="left" w:pos="839"/>
        </w:tabs>
        <w:spacing w:before="249"/>
        <w:ind w:left="839" w:right="117"/>
        <w:jc w:val="both"/>
      </w:pPr>
      <w:r>
        <w:t>Universities may not use public funds to purchase items for employees that by their nature are personal or which would not or cannot be returned by the employee to the organization, such as newspapers or magazines for personal use, prescription and nonprescription drugs, grooming supplies, toiletries, portfolios, briefcases, monogrammed or personalized office supplies, etc.</w:t>
      </w:r>
    </w:p>
    <w:p w14:paraId="78C95BDA" w14:textId="77777777" w:rsidR="00A35BDF" w:rsidRDefault="00A35BDF">
      <w:pPr>
        <w:pStyle w:val="BodyText"/>
        <w:jc w:val="left"/>
      </w:pPr>
    </w:p>
    <w:p w14:paraId="5FD5B0A8" w14:textId="77777777" w:rsidR="00A35BDF" w:rsidRDefault="00E14986">
      <w:pPr>
        <w:pStyle w:val="Heading1"/>
        <w:numPr>
          <w:ilvl w:val="0"/>
          <w:numId w:val="14"/>
        </w:numPr>
        <w:tabs>
          <w:tab w:val="left" w:pos="478"/>
        </w:tabs>
        <w:ind w:left="478" w:hanging="359"/>
      </w:pPr>
      <w:r>
        <w:t>University</w:t>
      </w:r>
      <w:r>
        <w:rPr>
          <w:spacing w:val="-6"/>
        </w:rPr>
        <w:t xml:space="preserve"> </w:t>
      </w:r>
      <w:r>
        <w:rPr>
          <w:spacing w:val="-2"/>
        </w:rPr>
        <w:t>Property</w:t>
      </w:r>
    </w:p>
    <w:p w14:paraId="23E6FD9E" w14:textId="77777777" w:rsidR="00A35BDF" w:rsidRDefault="00E14986">
      <w:pPr>
        <w:pStyle w:val="BodyText"/>
        <w:ind w:left="479" w:right="117"/>
      </w:pPr>
      <w:r>
        <w:t>All items purchased with public funds, including cell phones, PDAs, laptops, office furnishings, etc., are the property of the university and/or PASSHE and must be returned to the university upon termination of employment or at the request of the university.</w:t>
      </w:r>
    </w:p>
    <w:p w14:paraId="6F9C4F0B" w14:textId="77777777" w:rsidR="00A35BDF" w:rsidRDefault="00E14986">
      <w:pPr>
        <w:pStyle w:val="Heading1"/>
        <w:numPr>
          <w:ilvl w:val="0"/>
          <w:numId w:val="14"/>
        </w:numPr>
        <w:tabs>
          <w:tab w:val="left" w:pos="478"/>
        </w:tabs>
        <w:spacing w:before="248"/>
        <w:ind w:left="478" w:hanging="359"/>
      </w:pPr>
      <w:r>
        <w:rPr>
          <w:spacing w:val="-2"/>
        </w:rPr>
        <w:t>Exceptions</w:t>
      </w:r>
    </w:p>
    <w:p w14:paraId="5A913F1F" w14:textId="77777777" w:rsidR="00A35BDF" w:rsidRDefault="00E14986">
      <w:pPr>
        <w:pStyle w:val="BodyText"/>
        <w:ind w:left="479" w:right="116"/>
      </w:pPr>
      <w:r>
        <w:t>Exceptions to this document must be recommended in writing to the president (or chancellor for the Office of the Chancellor) by the applicable university vice president or dean (or vice</w:t>
      </w:r>
      <w:r>
        <w:rPr>
          <w:spacing w:val="40"/>
        </w:rPr>
        <w:t xml:space="preserve"> </w:t>
      </w:r>
      <w:r>
        <w:t xml:space="preserve">chancellor for the Office of the Chancellor) and subsequently approved by the president (or </w:t>
      </w:r>
      <w:r>
        <w:rPr>
          <w:spacing w:val="-2"/>
        </w:rPr>
        <w:t>chancellor).</w:t>
      </w:r>
    </w:p>
    <w:sectPr w:rsidR="00A35BDF">
      <w:pgSz w:w="12240" w:h="15840"/>
      <w:pgMar w:top="1340" w:right="1320" w:bottom="940" w:left="132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3B62" w14:textId="77777777" w:rsidR="00E14986" w:rsidRDefault="00E14986">
      <w:r>
        <w:separator/>
      </w:r>
    </w:p>
  </w:endnote>
  <w:endnote w:type="continuationSeparator" w:id="0">
    <w:p w14:paraId="633930C7" w14:textId="77777777" w:rsidR="00E14986" w:rsidRDefault="00E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1818" w14:textId="77777777" w:rsidR="00A35BDF" w:rsidRDefault="00E14986">
    <w:pPr>
      <w:pStyle w:val="BodyText"/>
      <w:spacing w:line="14" w:lineRule="auto"/>
      <w:jc w:val="left"/>
      <w:rPr>
        <w:sz w:val="20"/>
      </w:rPr>
    </w:pPr>
    <w:r>
      <w:rPr>
        <w:noProof/>
      </w:rPr>
      <mc:AlternateContent>
        <mc:Choice Requires="wps">
          <w:drawing>
            <wp:anchor distT="0" distB="0" distL="0" distR="0" simplePos="0" relativeHeight="487438848" behindDoc="1" locked="0" layoutInCell="1" allowOverlap="1" wp14:anchorId="1CBB44F8" wp14:editId="57519551">
              <wp:simplePos x="0" y="0"/>
              <wp:positionH relativeFrom="page">
                <wp:posOffset>6225032</wp:posOffset>
              </wp:positionH>
              <wp:positionV relativeFrom="page">
                <wp:posOffset>9355727</wp:posOffset>
              </wp:positionV>
              <wp:extent cx="645795"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 cy="155575"/>
                      </a:xfrm>
                      <a:prstGeom prst="rect">
                        <a:avLst/>
                      </a:prstGeom>
                    </wps:spPr>
                    <wps:txbx>
                      <w:txbxContent>
                        <w:p w14:paraId="3CBCCDAA" w14:textId="77777777" w:rsidR="00A35BDF" w:rsidRDefault="00E14986">
                          <w:pPr>
                            <w:spacing w:before="2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2"/>
                              <w:sz w:val="18"/>
                            </w:rPr>
                            <w:t xml:space="preserve"> </w:t>
                          </w:r>
                          <w:r>
                            <w:rPr>
                              <w:sz w:val="18"/>
                            </w:rPr>
                            <w:t>of</w:t>
                          </w:r>
                          <w:r>
                            <w:rPr>
                              <w:spacing w:val="-3"/>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type w14:anchorId="1CBB44F8" id="_x0000_t202" coordsize="21600,21600" o:spt="202" path="m,l,21600r21600,l21600,xe">
              <v:stroke joinstyle="miter"/>
              <v:path gradientshapeok="t" o:connecttype="rect"/>
            </v:shapetype>
            <v:shape id="Textbox 1" o:spid="_x0000_s1026" type="#_x0000_t202" style="position:absolute;margin-left:490.15pt;margin-top:736.65pt;width:50.85pt;height:12.2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" filled="f" stroked="f">
              <v:textbox inset="0,0,0,0">
                <w:txbxContent>
                  <w:p w14:paraId="3CBCCDAA" w14:textId="77777777" w:rsidR="00A35BDF" w:rsidRDefault="00E14986">
                    <w:pPr>
                      <w:spacing w:before="2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2"/>
                        <w:sz w:val="18"/>
                      </w:rPr>
                      <w:t xml:space="preserve"> </w:t>
                    </w:r>
                    <w:r>
                      <w:rPr>
                        <w:sz w:val="18"/>
                      </w:rPr>
                      <w:t>of</w:t>
                    </w:r>
                    <w:r>
                      <w:rPr>
                        <w:spacing w:val="-3"/>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5504" w14:textId="77777777" w:rsidR="00A35BDF" w:rsidRDefault="00E14986">
    <w:pPr>
      <w:pStyle w:val="BodyText"/>
      <w:spacing w:line="14" w:lineRule="auto"/>
      <w:jc w:val="left"/>
      <w:rPr>
        <w:sz w:val="20"/>
      </w:rPr>
    </w:pPr>
    <w:r>
      <w:rPr>
        <w:noProof/>
      </w:rPr>
      <mc:AlternateContent>
        <mc:Choice Requires="wps">
          <w:drawing>
            <wp:anchor distT="0" distB="0" distL="0" distR="0" simplePos="0" relativeHeight="487439360" behindDoc="1" locked="0" layoutInCell="1" allowOverlap="1" wp14:anchorId="6FDA193E" wp14:editId="1D07510B">
              <wp:simplePos x="0" y="0"/>
              <wp:positionH relativeFrom="page">
                <wp:posOffset>6157976</wp:posOffset>
              </wp:positionH>
              <wp:positionV relativeFrom="page">
                <wp:posOffset>9448691</wp:posOffset>
              </wp:positionV>
              <wp:extent cx="713105" cy="155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55575"/>
                      </a:xfrm>
                      <a:prstGeom prst="rect">
                        <a:avLst/>
                      </a:prstGeom>
                    </wps:spPr>
                    <wps:txbx>
                      <w:txbxContent>
                        <w:p w14:paraId="30426C62" w14:textId="77777777" w:rsidR="00A35BDF" w:rsidRDefault="00E14986">
                          <w:pPr>
                            <w:spacing w:before="2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2"/>
                              <w:sz w:val="18"/>
                            </w:rPr>
                            <w:t xml:space="preserve"> </w:t>
                          </w:r>
                          <w:r>
                            <w:rPr>
                              <w:sz w:val="18"/>
                            </w:rPr>
                            <w:t>of</w:t>
                          </w:r>
                          <w:r>
                            <w:rPr>
                              <w:spacing w:val="-3"/>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type w14:anchorId="6FDA193E" id="_x0000_t202" coordsize="21600,21600" o:spt="202" path="m,l,21600r21600,l21600,xe">
              <v:stroke joinstyle="miter"/>
              <v:path gradientshapeok="t" o:connecttype="rect"/>
            </v:shapetype>
            <v:shape id="Textbox 2" o:spid="_x0000_s1027" type="#_x0000_t202" style="position:absolute;margin-left:484.9pt;margin-top:744pt;width:56.15pt;height:12.25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" filled="f" stroked="f">
              <v:textbox inset="0,0,0,0">
                <w:txbxContent>
                  <w:p w14:paraId="30426C62" w14:textId="77777777" w:rsidR="00A35BDF" w:rsidRDefault="00E14986">
                    <w:pPr>
                      <w:spacing w:before="20"/>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2"/>
                        <w:sz w:val="18"/>
                      </w:rPr>
                      <w:t xml:space="preserve"> </w:t>
                    </w:r>
                    <w:r>
                      <w:rPr>
                        <w:sz w:val="18"/>
                      </w:rPr>
                      <w:t>of</w:t>
                    </w:r>
                    <w:r>
                      <w:rPr>
                        <w:spacing w:val="-3"/>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2AD6" w14:textId="77777777" w:rsidR="00E14986" w:rsidRDefault="00E14986">
      <w:r>
        <w:separator/>
      </w:r>
    </w:p>
  </w:footnote>
  <w:footnote w:type="continuationSeparator" w:id="0">
    <w:p w14:paraId="14693221" w14:textId="77777777" w:rsidR="00E14986" w:rsidRDefault="00E1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A35"/>
    <w:multiLevelType w:val="hybridMultilevel"/>
    <w:tmpl w:val="C77EB88C"/>
    <w:lvl w:ilvl="0" w:tplc="60D65784">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10"/>
        <w:w w:val="108"/>
        <w:sz w:val="22"/>
        <w:szCs w:val="22"/>
        <w:lang w:val="en-US" w:eastAsia="en-US" w:bidi="ar-SA"/>
      </w:rPr>
    </w:lvl>
    <w:lvl w:ilvl="1" w:tplc="B9487792">
      <w:numFmt w:val="bullet"/>
      <w:lvlText w:val="•"/>
      <w:lvlJc w:val="left"/>
      <w:pPr>
        <w:ind w:left="1716" w:hanging="360"/>
      </w:pPr>
      <w:rPr>
        <w:rFonts w:hint="default"/>
        <w:lang w:val="en-US" w:eastAsia="en-US" w:bidi="ar-SA"/>
      </w:rPr>
    </w:lvl>
    <w:lvl w:ilvl="2" w:tplc="A008F184">
      <w:numFmt w:val="bullet"/>
      <w:lvlText w:val="•"/>
      <w:lvlJc w:val="left"/>
      <w:pPr>
        <w:ind w:left="2592" w:hanging="360"/>
      </w:pPr>
      <w:rPr>
        <w:rFonts w:hint="default"/>
        <w:lang w:val="en-US" w:eastAsia="en-US" w:bidi="ar-SA"/>
      </w:rPr>
    </w:lvl>
    <w:lvl w:ilvl="3" w:tplc="FB524454">
      <w:numFmt w:val="bullet"/>
      <w:lvlText w:val="•"/>
      <w:lvlJc w:val="left"/>
      <w:pPr>
        <w:ind w:left="3468" w:hanging="360"/>
      </w:pPr>
      <w:rPr>
        <w:rFonts w:hint="default"/>
        <w:lang w:val="en-US" w:eastAsia="en-US" w:bidi="ar-SA"/>
      </w:rPr>
    </w:lvl>
    <w:lvl w:ilvl="4" w:tplc="BFD4C5E2">
      <w:numFmt w:val="bullet"/>
      <w:lvlText w:val="•"/>
      <w:lvlJc w:val="left"/>
      <w:pPr>
        <w:ind w:left="4344" w:hanging="360"/>
      </w:pPr>
      <w:rPr>
        <w:rFonts w:hint="default"/>
        <w:lang w:val="en-US" w:eastAsia="en-US" w:bidi="ar-SA"/>
      </w:rPr>
    </w:lvl>
    <w:lvl w:ilvl="5" w:tplc="2B7CBA7C">
      <w:numFmt w:val="bullet"/>
      <w:lvlText w:val="•"/>
      <w:lvlJc w:val="left"/>
      <w:pPr>
        <w:ind w:left="5220" w:hanging="360"/>
      </w:pPr>
      <w:rPr>
        <w:rFonts w:hint="default"/>
        <w:lang w:val="en-US" w:eastAsia="en-US" w:bidi="ar-SA"/>
      </w:rPr>
    </w:lvl>
    <w:lvl w:ilvl="6" w:tplc="DB945186">
      <w:numFmt w:val="bullet"/>
      <w:lvlText w:val="•"/>
      <w:lvlJc w:val="left"/>
      <w:pPr>
        <w:ind w:left="6096" w:hanging="360"/>
      </w:pPr>
      <w:rPr>
        <w:rFonts w:hint="default"/>
        <w:lang w:val="en-US" w:eastAsia="en-US" w:bidi="ar-SA"/>
      </w:rPr>
    </w:lvl>
    <w:lvl w:ilvl="7" w:tplc="ED92BF86">
      <w:numFmt w:val="bullet"/>
      <w:lvlText w:val="•"/>
      <w:lvlJc w:val="left"/>
      <w:pPr>
        <w:ind w:left="6972" w:hanging="360"/>
      </w:pPr>
      <w:rPr>
        <w:rFonts w:hint="default"/>
        <w:lang w:val="en-US" w:eastAsia="en-US" w:bidi="ar-SA"/>
      </w:rPr>
    </w:lvl>
    <w:lvl w:ilvl="8" w:tplc="19ECB18E">
      <w:numFmt w:val="bullet"/>
      <w:lvlText w:val="•"/>
      <w:lvlJc w:val="left"/>
      <w:pPr>
        <w:ind w:left="7848" w:hanging="360"/>
      </w:pPr>
      <w:rPr>
        <w:rFonts w:hint="default"/>
        <w:lang w:val="en-US" w:eastAsia="en-US" w:bidi="ar-SA"/>
      </w:rPr>
    </w:lvl>
  </w:abstractNum>
  <w:abstractNum w:abstractNumId="1" w15:restartNumberingAfterBreak="0">
    <w:nsid w:val="137B0B13"/>
    <w:multiLevelType w:val="hybridMultilevel"/>
    <w:tmpl w:val="0B60A238"/>
    <w:lvl w:ilvl="0" w:tplc="B840E34E">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8"/>
        <w:w w:val="108"/>
        <w:sz w:val="22"/>
        <w:szCs w:val="22"/>
        <w:lang w:val="en-US" w:eastAsia="en-US" w:bidi="ar-SA"/>
      </w:rPr>
    </w:lvl>
    <w:lvl w:ilvl="1" w:tplc="CB32D338">
      <w:numFmt w:val="bullet"/>
      <w:lvlText w:val="•"/>
      <w:lvlJc w:val="left"/>
      <w:pPr>
        <w:ind w:left="1716" w:hanging="360"/>
      </w:pPr>
      <w:rPr>
        <w:rFonts w:hint="default"/>
        <w:lang w:val="en-US" w:eastAsia="en-US" w:bidi="ar-SA"/>
      </w:rPr>
    </w:lvl>
    <w:lvl w:ilvl="2" w:tplc="CD249DF0">
      <w:numFmt w:val="bullet"/>
      <w:lvlText w:val="•"/>
      <w:lvlJc w:val="left"/>
      <w:pPr>
        <w:ind w:left="2592" w:hanging="360"/>
      </w:pPr>
      <w:rPr>
        <w:rFonts w:hint="default"/>
        <w:lang w:val="en-US" w:eastAsia="en-US" w:bidi="ar-SA"/>
      </w:rPr>
    </w:lvl>
    <w:lvl w:ilvl="3" w:tplc="B24EE4A2">
      <w:numFmt w:val="bullet"/>
      <w:lvlText w:val="•"/>
      <w:lvlJc w:val="left"/>
      <w:pPr>
        <w:ind w:left="3468" w:hanging="360"/>
      </w:pPr>
      <w:rPr>
        <w:rFonts w:hint="default"/>
        <w:lang w:val="en-US" w:eastAsia="en-US" w:bidi="ar-SA"/>
      </w:rPr>
    </w:lvl>
    <w:lvl w:ilvl="4" w:tplc="CF14C644">
      <w:numFmt w:val="bullet"/>
      <w:lvlText w:val="•"/>
      <w:lvlJc w:val="left"/>
      <w:pPr>
        <w:ind w:left="4344" w:hanging="360"/>
      </w:pPr>
      <w:rPr>
        <w:rFonts w:hint="default"/>
        <w:lang w:val="en-US" w:eastAsia="en-US" w:bidi="ar-SA"/>
      </w:rPr>
    </w:lvl>
    <w:lvl w:ilvl="5" w:tplc="AD9EFFCA">
      <w:numFmt w:val="bullet"/>
      <w:lvlText w:val="•"/>
      <w:lvlJc w:val="left"/>
      <w:pPr>
        <w:ind w:left="5220" w:hanging="360"/>
      </w:pPr>
      <w:rPr>
        <w:rFonts w:hint="default"/>
        <w:lang w:val="en-US" w:eastAsia="en-US" w:bidi="ar-SA"/>
      </w:rPr>
    </w:lvl>
    <w:lvl w:ilvl="6" w:tplc="99F03C1C">
      <w:numFmt w:val="bullet"/>
      <w:lvlText w:val="•"/>
      <w:lvlJc w:val="left"/>
      <w:pPr>
        <w:ind w:left="6096" w:hanging="360"/>
      </w:pPr>
      <w:rPr>
        <w:rFonts w:hint="default"/>
        <w:lang w:val="en-US" w:eastAsia="en-US" w:bidi="ar-SA"/>
      </w:rPr>
    </w:lvl>
    <w:lvl w:ilvl="7" w:tplc="86502040">
      <w:numFmt w:val="bullet"/>
      <w:lvlText w:val="•"/>
      <w:lvlJc w:val="left"/>
      <w:pPr>
        <w:ind w:left="6972" w:hanging="360"/>
      </w:pPr>
      <w:rPr>
        <w:rFonts w:hint="default"/>
        <w:lang w:val="en-US" w:eastAsia="en-US" w:bidi="ar-SA"/>
      </w:rPr>
    </w:lvl>
    <w:lvl w:ilvl="8" w:tplc="9E967DA0">
      <w:numFmt w:val="bullet"/>
      <w:lvlText w:val="•"/>
      <w:lvlJc w:val="left"/>
      <w:pPr>
        <w:ind w:left="7848" w:hanging="360"/>
      </w:pPr>
      <w:rPr>
        <w:rFonts w:hint="default"/>
        <w:lang w:val="en-US" w:eastAsia="en-US" w:bidi="ar-SA"/>
      </w:rPr>
    </w:lvl>
  </w:abstractNum>
  <w:abstractNum w:abstractNumId="2" w15:restartNumberingAfterBreak="0">
    <w:nsid w:val="198124D3"/>
    <w:multiLevelType w:val="hybridMultilevel"/>
    <w:tmpl w:val="EF203A48"/>
    <w:lvl w:ilvl="0" w:tplc="33D266DE">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1" w:tplc="DEF85846">
      <w:start w:val="1"/>
      <w:numFmt w:val="lowerLetter"/>
      <w:lvlText w:val="%2."/>
      <w:lvlJc w:val="left"/>
      <w:pPr>
        <w:ind w:left="1200" w:hanging="360"/>
        <w:jc w:val="left"/>
      </w:pPr>
      <w:rPr>
        <w:rFonts w:ascii="Franklin Gothic Book" w:eastAsia="Franklin Gothic Book" w:hAnsi="Franklin Gothic Book" w:cs="Franklin Gothic Book" w:hint="default"/>
        <w:b w:val="0"/>
        <w:bCs w:val="0"/>
        <w:i w:val="0"/>
        <w:iCs w:val="0"/>
        <w:spacing w:val="-4"/>
        <w:w w:val="108"/>
        <w:sz w:val="22"/>
        <w:szCs w:val="22"/>
        <w:lang w:val="en-US" w:eastAsia="en-US" w:bidi="ar-SA"/>
      </w:rPr>
    </w:lvl>
    <w:lvl w:ilvl="2" w:tplc="F30828A6">
      <w:numFmt w:val="bullet"/>
      <w:lvlText w:val="•"/>
      <w:lvlJc w:val="left"/>
      <w:pPr>
        <w:ind w:left="2133" w:hanging="360"/>
      </w:pPr>
      <w:rPr>
        <w:rFonts w:hint="default"/>
        <w:lang w:val="en-US" w:eastAsia="en-US" w:bidi="ar-SA"/>
      </w:rPr>
    </w:lvl>
    <w:lvl w:ilvl="3" w:tplc="CBA640E2">
      <w:numFmt w:val="bullet"/>
      <w:lvlText w:val="•"/>
      <w:lvlJc w:val="left"/>
      <w:pPr>
        <w:ind w:left="3066" w:hanging="360"/>
      </w:pPr>
      <w:rPr>
        <w:rFonts w:hint="default"/>
        <w:lang w:val="en-US" w:eastAsia="en-US" w:bidi="ar-SA"/>
      </w:rPr>
    </w:lvl>
    <w:lvl w:ilvl="4" w:tplc="77325D34">
      <w:numFmt w:val="bullet"/>
      <w:lvlText w:val="•"/>
      <w:lvlJc w:val="left"/>
      <w:pPr>
        <w:ind w:left="4000" w:hanging="360"/>
      </w:pPr>
      <w:rPr>
        <w:rFonts w:hint="default"/>
        <w:lang w:val="en-US" w:eastAsia="en-US" w:bidi="ar-SA"/>
      </w:rPr>
    </w:lvl>
    <w:lvl w:ilvl="5" w:tplc="FC5E305C">
      <w:numFmt w:val="bullet"/>
      <w:lvlText w:val="•"/>
      <w:lvlJc w:val="left"/>
      <w:pPr>
        <w:ind w:left="4933" w:hanging="360"/>
      </w:pPr>
      <w:rPr>
        <w:rFonts w:hint="default"/>
        <w:lang w:val="en-US" w:eastAsia="en-US" w:bidi="ar-SA"/>
      </w:rPr>
    </w:lvl>
    <w:lvl w:ilvl="6" w:tplc="8F342D92">
      <w:numFmt w:val="bullet"/>
      <w:lvlText w:val="•"/>
      <w:lvlJc w:val="left"/>
      <w:pPr>
        <w:ind w:left="5866" w:hanging="360"/>
      </w:pPr>
      <w:rPr>
        <w:rFonts w:hint="default"/>
        <w:lang w:val="en-US" w:eastAsia="en-US" w:bidi="ar-SA"/>
      </w:rPr>
    </w:lvl>
    <w:lvl w:ilvl="7" w:tplc="B5AE8422">
      <w:numFmt w:val="bullet"/>
      <w:lvlText w:val="•"/>
      <w:lvlJc w:val="left"/>
      <w:pPr>
        <w:ind w:left="6800" w:hanging="360"/>
      </w:pPr>
      <w:rPr>
        <w:rFonts w:hint="default"/>
        <w:lang w:val="en-US" w:eastAsia="en-US" w:bidi="ar-SA"/>
      </w:rPr>
    </w:lvl>
    <w:lvl w:ilvl="8" w:tplc="9216EC18">
      <w:numFmt w:val="bullet"/>
      <w:lvlText w:val="•"/>
      <w:lvlJc w:val="left"/>
      <w:pPr>
        <w:ind w:left="7733" w:hanging="360"/>
      </w:pPr>
      <w:rPr>
        <w:rFonts w:hint="default"/>
        <w:lang w:val="en-US" w:eastAsia="en-US" w:bidi="ar-SA"/>
      </w:rPr>
    </w:lvl>
  </w:abstractNum>
  <w:abstractNum w:abstractNumId="3" w15:restartNumberingAfterBreak="0">
    <w:nsid w:val="1A236E5A"/>
    <w:multiLevelType w:val="hybridMultilevel"/>
    <w:tmpl w:val="A920B0B0"/>
    <w:lvl w:ilvl="0" w:tplc="F9885A88">
      <w:start w:val="1"/>
      <w:numFmt w:val="decimal"/>
      <w:lvlText w:val="%1."/>
      <w:lvlJc w:val="left"/>
      <w:pPr>
        <w:ind w:left="839" w:hanging="360"/>
        <w:jc w:val="right"/>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1" w:tplc="9D6CB7FE">
      <w:start w:val="1"/>
      <w:numFmt w:val="lowerLetter"/>
      <w:lvlText w:val="%2."/>
      <w:lvlJc w:val="left"/>
      <w:pPr>
        <w:ind w:left="1200" w:hanging="361"/>
        <w:jc w:val="left"/>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2" w:tplc="245AF318">
      <w:start w:val="1"/>
      <w:numFmt w:val="lowerRoman"/>
      <w:lvlText w:val="%3."/>
      <w:lvlJc w:val="left"/>
      <w:pPr>
        <w:ind w:left="1560" w:hanging="360"/>
        <w:jc w:val="left"/>
      </w:pPr>
      <w:rPr>
        <w:rFonts w:ascii="Franklin Gothic Book" w:eastAsia="Franklin Gothic Book" w:hAnsi="Franklin Gothic Book" w:cs="Franklin Gothic Book" w:hint="default"/>
        <w:b w:val="0"/>
        <w:bCs w:val="0"/>
        <w:i w:val="0"/>
        <w:iCs w:val="0"/>
        <w:spacing w:val="-12"/>
        <w:w w:val="108"/>
        <w:sz w:val="22"/>
        <w:szCs w:val="22"/>
        <w:lang w:val="en-US" w:eastAsia="en-US" w:bidi="ar-SA"/>
      </w:rPr>
    </w:lvl>
    <w:lvl w:ilvl="3" w:tplc="612096F8">
      <w:numFmt w:val="bullet"/>
      <w:lvlText w:val="•"/>
      <w:lvlJc w:val="left"/>
      <w:pPr>
        <w:ind w:left="2565" w:hanging="360"/>
      </w:pPr>
      <w:rPr>
        <w:rFonts w:hint="default"/>
        <w:lang w:val="en-US" w:eastAsia="en-US" w:bidi="ar-SA"/>
      </w:rPr>
    </w:lvl>
    <w:lvl w:ilvl="4" w:tplc="51F824C0">
      <w:numFmt w:val="bullet"/>
      <w:lvlText w:val="•"/>
      <w:lvlJc w:val="left"/>
      <w:pPr>
        <w:ind w:left="3570" w:hanging="360"/>
      </w:pPr>
      <w:rPr>
        <w:rFonts w:hint="default"/>
        <w:lang w:val="en-US" w:eastAsia="en-US" w:bidi="ar-SA"/>
      </w:rPr>
    </w:lvl>
    <w:lvl w:ilvl="5" w:tplc="5C14D4A6">
      <w:numFmt w:val="bullet"/>
      <w:lvlText w:val="•"/>
      <w:lvlJc w:val="left"/>
      <w:pPr>
        <w:ind w:left="4575" w:hanging="360"/>
      </w:pPr>
      <w:rPr>
        <w:rFonts w:hint="default"/>
        <w:lang w:val="en-US" w:eastAsia="en-US" w:bidi="ar-SA"/>
      </w:rPr>
    </w:lvl>
    <w:lvl w:ilvl="6" w:tplc="9126F570">
      <w:numFmt w:val="bullet"/>
      <w:lvlText w:val="•"/>
      <w:lvlJc w:val="left"/>
      <w:pPr>
        <w:ind w:left="5580" w:hanging="360"/>
      </w:pPr>
      <w:rPr>
        <w:rFonts w:hint="default"/>
        <w:lang w:val="en-US" w:eastAsia="en-US" w:bidi="ar-SA"/>
      </w:rPr>
    </w:lvl>
    <w:lvl w:ilvl="7" w:tplc="6C38384C">
      <w:numFmt w:val="bullet"/>
      <w:lvlText w:val="•"/>
      <w:lvlJc w:val="left"/>
      <w:pPr>
        <w:ind w:left="6585" w:hanging="360"/>
      </w:pPr>
      <w:rPr>
        <w:rFonts w:hint="default"/>
        <w:lang w:val="en-US" w:eastAsia="en-US" w:bidi="ar-SA"/>
      </w:rPr>
    </w:lvl>
    <w:lvl w:ilvl="8" w:tplc="14184C34">
      <w:numFmt w:val="bullet"/>
      <w:lvlText w:val="•"/>
      <w:lvlJc w:val="left"/>
      <w:pPr>
        <w:ind w:left="7590" w:hanging="360"/>
      </w:pPr>
      <w:rPr>
        <w:rFonts w:hint="default"/>
        <w:lang w:val="en-US" w:eastAsia="en-US" w:bidi="ar-SA"/>
      </w:rPr>
    </w:lvl>
  </w:abstractNum>
  <w:abstractNum w:abstractNumId="4" w15:restartNumberingAfterBreak="0">
    <w:nsid w:val="1ED4670C"/>
    <w:multiLevelType w:val="hybridMultilevel"/>
    <w:tmpl w:val="FAE846F4"/>
    <w:lvl w:ilvl="0" w:tplc="93BAA99E">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6"/>
        <w:w w:val="102"/>
        <w:sz w:val="22"/>
        <w:szCs w:val="22"/>
        <w:lang w:val="en-US" w:eastAsia="en-US" w:bidi="ar-SA"/>
      </w:rPr>
    </w:lvl>
    <w:lvl w:ilvl="1" w:tplc="7E40E9DA">
      <w:numFmt w:val="bullet"/>
      <w:lvlText w:val="•"/>
      <w:lvlJc w:val="left"/>
      <w:pPr>
        <w:ind w:left="1716" w:hanging="360"/>
      </w:pPr>
      <w:rPr>
        <w:rFonts w:hint="default"/>
        <w:lang w:val="en-US" w:eastAsia="en-US" w:bidi="ar-SA"/>
      </w:rPr>
    </w:lvl>
    <w:lvl w:ilvl="2" w:tplc="EB7ED618">
      <w:numFmt w:val="bullet"/>
      <w:lvlText w:val="•"/>
      <w:lvlJc w:val="left"/>
      <w:pPr>
        <w:ind w:left="2592" w:hanging="360"/>
      </w:pPr>
      <w:rPr>
        <w:rFonts w:hint="default"/>
        <w:lang w:val="en-US" w:eastAsia="en-US" w:bidi="ar-SA"/>
      </w:rPr>
    </w:lvl>
    <w:lvl w:ilvl="3" w:tplc="D2269B34">
      <w:numFmt w:val="bullet"/>
      <w:lvlText w:val="•"/>
      <w:lvlJc w:val="left"/>
      <w:pPr>
        <w:ind w:left="3468" w:hanging="360"/>
      </w:pPr>
      <w:rPr>
        <w:rFonts w:hint="default"/>
        <w:lang w:val="en-US" w:eastAsia="en-US" w:bidi="ar-SA"/>
      </w:rPr>
    </w:lvl>
    <w:lvl w:ilvl="4" w:tplc="9DA06B36">
      <w:numFmt w:val="bullet"/>
      <w:lvlText w:val="•"/>
      <w:lvlJc w:val="left"/>
      <w:pPr>
        <w:ind w:left="4344" w:hanging="360"/>
      </w:pPr>
      <w:rPr>
        <w:rFonts w:hint="default"/>
        <w:lang w:val="en-US" w:eastAsia="en-US" w:bidi="ar-SA"/>
      </w:rPr>
    </w:lvl>
    <w:lvl w:ilvl="5" w:tplc="5E6CDDEE">
      <w:numFmt w:val="bullet"/>
      <w:lvlText w:val="•"/>
      <w:lvlJc w:val="left"/>
      <w:pPr>
        <w:ind w:left="5220" w:hanging="360"/>
      </w:pPr>
      <w:rPr>
        <w:rFonts w:hint="default"/>
        <w:lang w:val="en-US" w:eastAsia="en-US" w:bidi="ar-SA"/>
      </w:rPr>
    </w:lvl>
    <w:lvl w:ilvl="6" w:tplc="7DC4378C">
      <w:numFmt w:val="bullet"/>
      <w:lvlText w:val="•"/>
      <w:lvlJc w:val="left"/>
      <w:pPr>
        <w:ind w:left="6096" w:hanging="360"/>
      </w:pPr>
      <w:rPr>
        <w:rFonts w:hint="default"/>
        <w:lang w:val="en-US" w:eastAsia="en-US" w:bidi="ar-SA"/>
      </w:rPr>
    </w:lvl>
    <w:lvl w:ilvl="7" w:tplc="4C62A944">
      <w:numFmt w:val="bullet"/>
      <w:lvlText w:val="•"/>
      <w:lvlJc w:val="left"/>
      <w:pPr>
        <w:ind w:left="6972" w:hanging="360"/>
      </w:pPr>
      <w:rPr>
        <w:rFonts w:hint="default"/>
        <w:lang w:val="en-US" w:eastAsia="en-US" w:bidi="ar-SA"/>
      </w:rPr>
    </w:lvl>
    <w:lvl w:ilvl="8" w:tplc="3C5E3632">
      <w:numFmt w:val="bullet"/>
      <w:lvlText w:val="•"/>
      <w:lvlJc w:val="left"/>
      <w:pPr>
        <w:ind w:left="7848" w:hanging="360"/>
      </w:pPr>
      <w:rPr>
        <w:rFonts w:hint="default"/>
        <w:lang w:val="en-US" w:eastAsia="en-US" w:bidi="ar-SA"/>
      </w:rPr>
    </w:lvl>
  </w:abstractNum>
  <w:abstractNum w:abstractNumId="5" w15:restartNumberingAfterBreak="0">
    <w:nsid w:val="2F840BCA"/>
    <w:multiLevelType w:val="hybridMultilevel"/>
    <w:tmpl w:val="FEF6BCD2"/>
    <w:lvl w:ilvl="0" w:tplc="424CA7E4">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10"/>
        <w:w w:val="108"/>
        <w:sz w:val="22"/>
        <w:szCs w:val="22"/>
        <w:lang w:val="en-US" w:eastAsia="en-US" w:bidi="ar-SA"/>
      </w:rPr>
    </w:lvl>
    <w:lvl w:ilvl="1" w:tplc="73562698">
      <w:start w:val="1"/>
      <w:numFmt w:val="lowerLetter"/>
      <w:lvlText w:val="%2."/>
      <w:lvlJc w:val="left"/>
      <w:pPr>
        <w:ind w:left="1200" w:hanging="360"/>
        <w:jc w:val="left"/>
      </w:pPr>
      <w:rPr>
        <w:rFonts w:ascii="Franklin Gothic Book" w:eastAsia="Franklin Gothic Book" w:hAnsi="Franklin Gothic Book" w:cs="Franklin Gothic Book" w:hint="default"/>
        <w:b w:val="0"/>
        <w:bCs w:val="0"/>
        <w:i w:val="0"/>
        <w:iCs w:val="0"/>
        <w:spacing w:val="-9"/>
        <w:w w:val="108"/>
        <w:sz w:val="22"/>
        <w:szCs w:val="22"/>
        <w:lang w:val="en-US" w:eastAsia="en-US" w:bidi="ar-SA"/>
      </w:rPr>
    </w:lvl>
    <w:lvl w:ilvl="2" w:tplc="0582BE16">
      <w:numFmt w:val="bullet"/>
      <w:lvlText w:val="•"/>
      <w:lvlJc w:val="left"/>
      <w:pPr>
        <w:ind w:left="2133" w:hanging="360"/>
      </w:pPr>
      <w:rPr>
        <w:rFonts w:hint="default"/>
        <w:lang w:val="en-US" w:eastAsia="en-US" w:bidi="ar-SA"/>
      </w:rPr>
    </w:lvl>
    <w:lvl w:ilvl="3" w:tplc="C5E0C876">
      <w:numFmt w:val="bullet"/>
      <w:lvlText w:val="•"/>
      <w:lvlJc w:val="left"/>
      <w:pPr>
        <w:ind w:left="3066" w:hanging="360"/>
      </w:pPr>
      <w:rPr>
        <w:rFonts w:hint="default"/>
        <w:lang w:val="en-US" w:eastAsia="en-US" w:bidi="ar-SA"/>
      </w:rPr>
    </w:lvl>
    <w:lvl w:ilvl="4" w:tplc="0102F992">
      <w:numFmt w:val="bullet"/>
      <w:lvlText w:val="•"/>
      <w:lvlJc w:val="left"/>
      <w:pPr>
        <w:ind w:left="4000" w:hanging="360"/>
      </w:pPr>
      <w:rPr>
        <w:rFonts w:hint="default"/>
        <w:lang w:val="en-US" w:eastAsia="en-US" w:bidi="ar-SA"/>
      </w:rPr>
    </w:lvl>
    <w:lvl w:ilvl="5" w:tplc="E836267C">
      <w:numFmt w:val="bullet"/>
      <w:lvlText w:val="•"/>
      <w:lvlJc w:val="left"/>
      <w:pPr>
        <w:ind w:left="4933" w:hanging="360"/>
      </w:pPr>
      <w:rPr>
        <w:rFonts w:hint="default"/>
        <w:lang w:val="en-US" w:eastAsia="en-US" w:bidi="ar-SA"/>
      </w:rPr>
    </w:lvl>
    <w:lvl w:ilvl="6" w:tplc="CCA8063E">
      <w:numFmt w:val="bullet"/>
      <w:lvlText w:val="•"/>
      <w:lvlJc w:val="left"/>
      <w:pPr>
        <w:ind w:left="5866" w:hanging="360"/>
      </w:pPr>
      <w:rPr>
        <w:rFonts w:hint="default"/>
        <w:lang w:val="en-US" w:eastAsia="en-US" w:bidi="ar-SA"/>
      </w:rPr>
    </w:lvl>
    <w:lvl w:ilvl="7" w:tplc="DB9A419C">
      <w:numFmt w:val="bullet"/>
      <w:lvlText w:val="•"/>
      <w:lvlJc w:val="left"/>
      <w:pPr>
        <w:ind w:left="6800" w:hanging="360"/>
      </w:pPr>
      <w:rPr>
        <w:rFonts w:hint="default"/>
        <w:lang w:val="en-US" w:eastAsia="en-US" w:bidi="ar-SA"/>
      </w:rPr>
    </w:lvl>
    <w:lvl w:ilvl="8" w:tplc="7D14FB02">
      <w:numFmt w:val="bullet"/>
      <w:lvlText w:val="•"/>
      <w:lvlJc w:val="left"/>
      <w:pPr>
        <w:ind w:left="7733" w:hanging="360"/>
      </w:pPr>
      <w:rPr>
        <w:rFonts w:hint="default"/>
        <w:lang w:val="en-US" w:eastAsia="en-US" w:bidi="ar-SA"/>
      </w:rPr>
    </w:lvl>
  </w:abstractNum>
  <w:abstractNum w:abstractNumId="6" w15:restartNumberingAfterBreak="0">
    <w:nsid w:val="39022E78"/>
    <w:multiLevelType w:val="hybridMultilevel"/>
    <w:tmpl w:val="DC4E417A"/>
    <w:lvl w:ilvl="0" w:tplc="6A363AB4">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13"/>
        <w:w w:val="108"/>
        <w:sz w:val="22"/>
        <w:szCs w:val="22"/>
        <w:lang w:val="en-US" w:eastAsia="en-US" w:bidi="ar-SA"/>
      </w:rPr>
    </w:lvl>
    <w:lvl w:ilvl="1" w:tplc="6B2E21B8">
      <w:numFmt w:val="bullet"/>
      <w:lvlText w:val="•"/>
      <w:lvlJc w:val="left"/>
      <w:pPr>
        <w:ind w:left="1716" w:hanging="360"/>
      </w:pPr>
      <w:rPr>
        <w:rFonts w:hint="default"/>
        <w:lang w:val="en-US" w:eastAsia="en-US" w:bidi="ar-SA"/>
      </w:rPr>
    </w:lvl>
    <w:lvl w:ilvl="2" w:tplc="F072F9E8">
      <w:numFmt w:val="bullet"/>
      <w:lvlText w:val="•"/>
      <w:lvlJc w:val="left"/>
      <w:pPr>
        <w:ind w:left="2592" w:hanging="360"/>
      </w:pPr>
      <w:rPr>
        <w:rFonts w:hint="default"/>
        <w:lang w:val="en-US" w:eastAsia="en-US" w:bidi="ar-SA"/>
      </w:rPr>
    </w:lvl>
    <w:lvl w:ilvl="3" w:tplc="FDB0E948">
      <w:numFmt w:val="bullet"/>
      <w:lvlText w:val="•"/>
      <w:lvlJc w:val="left"/>
      <w:pPr>
        <w:ind w:left="3468" w:hanging="360"/>
      </w:pPr>
      <w:rPr>
        <w:rFonts w:hint="default"/>
        <w:lang w:val="en-US" w:eastAsia="en-US" w:bidi="ar-SA"/>
      </w:rPr>
    </w:lvl>
    <w:lvl w:ilvl="4" w:tplc="02BC2BBE">
      <w:numFmt w:val="bullet"/>
      <w:lvlText w:val="•"/>
      <w:lvlJc w:val="left"/>
      <w:pPr>
        <w:ind w:left="4344" w:hanging="360"/>
      </w:pPr>
      <w:rPr>
        <w:rFonts w:hint="default"/>
        <w:lang w:val="en-US" w:eastAsia="en-US" w:bidi="ar-SA"/>
      </w:rPr>
    </w:lvl>
    <w:lvl w:ilvl="5" w:tplc="866EAC1E">
      <w:numFmt w:val="bullet"/>
      <w:lvlText w:val="•"/>
      <w:lvlJc w:val="left"/>
      <w:pPr>
        <w:ind w:left="5220" w:hanging="360"/>
      </w:pPr>
      <w:rPr>
        <w:rFonts w:hint="default"/>
        <w:lang w:val="en-US" w:eastAsia="en-US" w:bidi="ar-SA"/>
      </w:rPr>
    </w:lvl>
    <w:lvl w:ilvl="6" w:tplc="702E2616">
      <w:numFmt w:val="bullet"/>
      <w:lvlText w:val="•"/>
      <w:lvlJc w:val="left"/>
      <w:pPr>
        <w:ind w:left="6096" w:hanging="360"/>
      </w:pPr>
      <w:rPr>
        <w:rFonts w:hint="default"/>
        <w:lang w:val="en-US" w:eastAsia="en-US" w:bidi="ar-SA"/>
      </w:rPr>
    </w:lvl>
    <w:lvl w:ilvl="7" w:tplc="8E4442B0">
      <w:numFmt w:val="bullet"/>
      <w:lvlText w:val="•"/>
      <w:lvlJc w:val="left"/>
      <w:pPr>
        <w:ind w:left="6972" w:hanging="360"/>
      </w:pPr>
      <w:rPr>
        <w:rFonts w:hint="default"/>
        <w:lang w:val="en-US" w:eastAsia="en-US" w:bidi="ar-SA"/>
      </w:rPr>
    </w:lvl>
    <w:lvl w:ilvl="8" w:tplc="C55AC140">
      <w:numFmt w:val="bullet"/>
      <w:lvlText w:val="•"/>
      <w:lvlJc w:val="left"/>
      <w:pPr>
        <w:ind w:left="7848" w:hanging="360"/>
      </w:pPr>
      <w:rPr>
        <w:rFonts w:hint="default"/>
        <w:lang w:val="en-US" w:eastAsia="en-US" w:bidi="ar-SA"/>
      </w:rPr>
    </w:lvl>
  </w:abstractNum>
  <w:abstractNum w:abstractNumId="7" w15:restartNumberingAfterBreak="0">
    <w:nsid w:val="4A4A2D82"/>
    <w:multiLevelType w:val="hybridMultilevel"/>
    <w:tmpl w:val="0060C026"/>
    <w:lvl w:ilvl="0" w:tplc="098EFE30">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5"/>
        <w:w w:val="108"/>
        <w:sz w:val="22"/>
        <w:szCs w:val="22"/>
        <w:lang w:val="en-US" w:eastAsia="en-US" w:bidi="ar-SA"/>
      </w:rPr>
    </w:lvl>
    <w:lvl w:ilvl="1" w:tplc="0CAC8232">
      <w:numFmt w:val="bullet"/>
      <w:lvlText w:val="•"/>
      <w:lvlJc w:val="left"/>
      <w:pPr>
        <w:ind w:left="1716" w:hanging="360"/>
      </w:pPr>
      <w:rPr>
        <w:rFonts w:hint="default"/>
        <w:lang w:val="en-US" w:eastAsia="en-US" w:bidi="ar-SA"/>
      </w:rPr>
    </w:lvl>
    <w:lvl w:ilvl="2" w:tplc="432C75C4">
      <w:numFmt w:val="bullet"/>
      <w:lvlText w:val="•"/>
      <w:lvlJc w:val="left"/>
      <w:pPr>
        <w:ind w:left="2592" w:hanging="360"/>
      </w:pPr>
      <w:rPr>
        <w:rFonts w:hint="default"/>
        <w:lang w:val="en-US" w:eastAsia="en-US" w:bidi="ar-SA"/>
      </w:rPr>
    </w:lvl>
    <w:lvl w:ilvl="3" w:tplc="7A7A0A66">
      <w:numFmt w:val="bullet"/>
      <w:lvlText w:val="•"/>
      <w:lvlJc w:val="left"/>
      <w:pPr>
        <w:ind w:left="3468" w:hanging="360"/>
      </w:pPr>
      <w:rPr>
        <w:rFonts w:hint="default"/>
        <w:lang w:val="en-US" w:eastAsia="en-US" w:bidi="ar-SA"/>
      </w:rPr>
    </w:lvl>
    <w:lvl w:ilvl="4" w:tplc="6BB2010A">
      <w:numFmt w:val="bullet"/>
      <w:lvlText w:val="•"/>
      <w:lvlJc w:val="left"/>
      <w:pPr>
        <w:ind w:left="4344" w:hanging="360"/>
      </w:pPr>
      <w:rPr>
        <w:rFonts w:hint="default"/>
        <w:lang w:val="en-US" w:eastAsia="en-US" w:bidi="ar-SA"/>
      </w:rPr>
    </w:lvl>
    <w:lvl w:ilvl="5" w:tplc="403CC0DA">
      <w:numFmt w:val="bullet"/>
      <w:lvlText w:val="•"/>
      <w:lvlJc w:val="left"/>
      <w:pPr>
        <w:ind w:left="5220" w:hanging="360"/>
      </w:pPr>
      <w:rPr>
        <w:rFonts w:hint="default"/>
        <w:lang w:val="en-US" w:eastAsia="en-US" w:bidi="ar-SA"/>
      </w:rPr>
    </w:lvl>
    <w:lvl w:ilvl="6" w:tplc="18F85E24">
      <w:numFmt w:val="bullet"/>
      <w:lvlText w:val="•"/>
      <w:lvlJc w:val="left"/>
      <w:pPr>
        <w:ind w:left="6096" w:hanging="360"/>
      </w:pPr>
      <w:rPr>
        <w:rFonts w:hint="default"/>
        <w:lang w:val="en-US" w:eastAsia="en-US" w:bidi="ar-SA"/>
      </w:rPr>
    </w:lvl>
    <w:lvl w:ilvl="7" w:tplc="1BBE86E8">
      <w:numFmt w:val="bullet"/>
      <w:lvlText w:val="•"/>
      <w:lvlJc w:val="left"/>
      <w:pPr>
        <w:ind w:left="6972" w:hanging="360"/>
      </w:pPr>
      <w:rPr>
        <w:rFonts w:hint="default"/>
        <w:lang w:val="en-US" w:eastAsia="en-US" w:bidi="ar-SA"/>
      </w:rPr>
    </w:lvl>
    <w:lvl w:ilvl="8" w:tplc="02B8B7A4">
      <w:numFmt w:val="bullet"/>
      <w:lvlText w:val="•"/>
      <w:lvlJc w:val="left"/>
      <w:pPr>
        <w:ind w:left="7848" w:hanging="360"/>
      </w:pPr>
      <w:rPr>
        <w:rFonts w:hint="default"/>
        <w:lang w:val="en-US" w:eastAsia="en-US" w:bidi="ar-SA"/>
      </w:rPr>
    </w:lvl>
  </w:abstractNum>
  <w:abstractNum w:abstractNumId="8" w15:restartNumberingAfterBreak="0">
    <w:nsid w:val="4BF7139B"/>
    <w:multiLevelType w:val="hybridMultilevel"/>
    <w:tmpl w:val="B5DEBC8C"/>
    <w:lvl w:ilvl="0" w:tplc="E488C3AA">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8"/>
        <w:w w:val="108"/>
        <w:sz w:val="22"/>
        <w:szCs w:val="22"/>
        <w:lang w:val="en-US" w:eastAsia="en-US" w:bidi="ar-SA"/>
      </w:rPr>
    </w:lvl>
    <w:lvl w:ilvl="1" w:tplc="C8D072FE">
      <w:numFmt w:val="bullet"/>
      <w:lvlText w:val="•"/>
      <w:lvlJc w:val="left"/>
      <w:pPr>
        <w:ind w:left="1716" w:hanging="360"/>
      </w:pPr>
      <w:rPr>
        <w:rFonts w:hint="default"/>
        <w:lang w:val="en-US" w:eastAsia="en-US" w:bidi="ar-SA"/>
      </w:rPr>
    </w:lvl>
    <w:lvl w:ilvl="2" w:tplc="F4B8D316">
      <w:numFmt w:val="bullet"/>
      <w:lvlText w:val="•"/>
      <w:lvlJc w:val="left"/>
      <w:pPr>
        <w:ind w:left="2592" w:hanging="360"/>
      </w:pPr>
      <w:rPr>
        <w:rFonts w:hint="default"/>
        <w:lang w:val="en-US" w:eastAsia="en-US" w:bidi="ar-SA"/>
      </w:rPr>
    </w:lvl>
    <w:lvl w:ilvl="3" w:tplc="A09E5AAC">
      <w:numFmt w:val="bullet"/>
      <w:lvlText w:val="•"/>
      <w:lvlJc w:val="left"/>
      <w:pPr>
        <w:ind w:left="3468" w:hanging="360"/>
      </w:pPr>
      <w:rPr>
        <w:rFonts w:hint="default"/>
        <w:lang w:val="en-US" w:eastAsia="en-US" w:bidi="ar-SA"/>
      </w:rPr>
    </w:lvl>
    <w:lvl w:ilvl="4" w:tplc="E0689BFC">
      <w:numFmt w:val="bullet"/>
      <w:lvlText w:val="•"/>
      <w:lvlJc w:val="left"/>
      <w:pPr>
        <w:ind w:left="4344" w:hanging="360"/>
      </w:pPr>
      <w:rPr>
        <w:rFonts w:hint="default"/>
        <w:lang w:val="en-US" w:eastAsia="en-US" w:bidi="ar-SA"/>
      </w:rPr>
    </w:lvl>
    <w:lvl w:ilvl="5" w:tplc="A2528CD0">
      <w:numFmt w:val="bullet"/>
      <w:lvlText w:val="•"/>
      <w:lvlJc w:val="left"/>
      <w:pPr>
        <w:ind w:left="5220" w:hanging="360"/>
      </w:pPr>
      <w:rPr>
        <w:rFonts w:hint="default"/>
        <w:lang w:val="en-US" w:eastAsia="en-US" w:bidi="ar-SA"/>
      </w:rPr>
    </w:lvl>
    <w:lvl w:ilvl="6" w:tplc="89D8A542">
      <w:numFmt w:val="bullet"/>
      <w:lvlText w:val="•"/>
      <w:lvlJc w:val="left"/>
      <w:pPr>
        <w:ind w:left="6096" w:hanging="360"/>
      </w:pPr>
      <w:rPr>
        <w:rFonts w:hint="default"/>
        <w:lang w:val="en-US" w:eastAsia="en-US" w:bidi="ar-SA"/>
      </w:rPr>
    </w:lvl>
    <w:lvl w:ilvl="7" w:tplc="56402686">
      <w:numFmt w:val="bullet"/>
      <w:lvlText w:val="•"/>
      <w:lvlJc w:val="left"/>
      <w:pPr>
        <w:ind w:left="6972" w:hanging="360"/>
      </w:pPr>
      <w:rPr>
        <w:rFonts w:hint="default"/>
        <w:lang w:val="en-US" w:eastAsia="en-US" w:bidi="ar-SA"/>
      </w:rPr>
    </w:lvl>
    <w:lvl w:ilvl="8" w:tplc="3D32FC7A">
      <w:numFmt w:val="bullet"/>
      <w:lvlText w:val="•"/>
      <w:lvlJc w:val="left"/>
      <w:pPr>
        <w:ind w:left="7848" w:hanging="360"/>
      </w:pPr>
      <w:rPr>
        <w:rFonts w:hint="default"/>
        <w:lang w:val="en-US" w:eastAsia="en-US" w:bidi="ar-SA"/>
      </w:rPr>
    </w:lvl>
  </w:abstractNum>
  <w:abstractNum w:abstractNumId="9" w15:restartNumberingAfterBreak="0">
    <w:nsid w:val="57691B6D"/>
    <w:multiLevelType w:val="hybridMultilevel"/>
    <w:tmpl w:val="AB08FAF4"/>
    <w:lvl w:ilvl="0" w:tplc="FAF4FF1A">
      <w:start w:val="1"/>
      <w:numFmt w:val="upperLetter"/>
      <w:lvlText w:val="%1."/>
      <w:lvlJc w:val="left"/>
      <w:pPr>
        <w:ind w:left="480" w:hanging="361"/>
        <w:jc w:val="left"/>
      </w:pPr>
      <w:rPr>
        <w:rFonts w:ascii="Franklin Gothic Demi" w:eastAsia="Franklin Gothic Demi" w:hAnsi="Franklin Gothic Demi" w:cs="Franklin Gothic Demi" w:hint="default"/>
        <w:b/>
        <w:bCs/>
        <w:i w:val="0"/>
        <w:iCs w:val="0"/>
        <w:spacing w:val="0"/>
        <w:w w:val="100"/>
        <w:sz w:val="22"/>
        <w:szCs w:val="22"/>
        <w:lang w:val="en-US" w:eastAsia="en-US" w:bidi="ar-SA"/>
      </w:rPr>
    </w:lvl>
    <w:lvl w:ilvl="1" w:tplc="54084DA6">
      <w:start w:val="1"/>
      <w:numFmt w:val="decimal"/>
      <w:lvlText w:val="%2)"/>
      <w:lvlJc w:val="left"/>
      <w:pPr>
        <w:ind w:left="840" w:hanging="360"/>
        <w:jc w:val="left"/>
      </w:pPr>
      <w:rPr>
        <w:rFonts w:ascii="Franklin Gothic Book" w:eastAsia="Franklin Gothic Book" w:hAnsi="Franklin Gothic Book" w:cs="Franklin Gothic Book" w:hint="default"/>
        <w:b w:val="0"/>
        <w:bCs w:val="0"/>
        <w:i w:val="0"/>
        <w:iCs w:val="0"/>
        <w:spacing w:val="-5"/>
        <w:w w:val="100"/>
        <w:sz w:val="22"/>
        <w:szCs w:val="22"/>
        <w:lang w:val="en-US" w:eastAsia="en-US" w:bidi="ar-SA"/>
      </w:rPr>
    </w:lvl>
    <w:lvl w:ilvl="2" w:tplc="488A46F6">
      <w:numFmt w:val="bullet"/>
      <w:lvlText w:val="•"/>
      <w:lvlJc w:val="left"/>
      <w:pPr>
        <w:ind w:left="1813" w:hanging="360"/>
      </w:pPr>
      <w:rPr>
        <w:rFonts w:hint="default"/>
        <w:lang w:val="en-US" w:eastAsia="en-US" w:bidi="ar-SA"/>
      </w:rPr>
    </w:lvl>
    <w:lvl w:ilvl="3" w:tplc="B82A98B2">
      <w:numFmt w:val="bullet"/>
      <w:lvlText w:val="•"/>
      <w:lvlJc w:val="left"/>
      <w:pPr>
        <w:ind w:left="2786" w:hanging="360"/>
      </w:pPr>
      <w:rPr>
        <w:rFonts w:hint="default"/>
        <w:lang w:val="en-US" w:eastAsia="en-US" w:bidi="ar-SA"/>
      </w:rPr>
    </w:lvl>
    <w:lvl w:ilvl="4" w:tplc="5D7E2B1E">
      <w:numFmt w:val="bullet"/>
      <w:lvlText w:val="•"/>
      <w:lvlJc w:val="left"/>
      <w:pPr>
        <w:ind w:left="3760" w:hanging="360"/>
      </w:pPr>
      <w:rPr>
        <w:rFonts w:hint="default"/>
        <w:lang w:val="en-US" w:eastAsia="en-US" w:bidi="ar-SA"/>
      </w:rPr>
    </w:lvl>
    <w:lvl w:ilvl="5" w:tplc="6E369B26">
      <w:numFmt w:val="bullet"/>
      <w:lvlText w:val="•"/>
      <w:lvlJc w:val="left"/>
      <w:pPr>
        <w:ind w:left="4733" w:hanging="360"/>
      </w:pPr>
      <w:rPr>
        <w:rFonts w:hint="default"/>
        <w:lang w:val="en-US" w:eastAsia="en-US" w:bidi="ar-SA"/>
      </w:rPr>
    </w:lvl>
    <w:lvl w:ilvl="6" w:tplc="74CC1AC6">
      <w:numFmt w:val="bullet"/>
      <w:lvlText w:val="•"/>
      <w:lvlJc w:val="left"/>
      <w:pPr>
        <w:ind w:left="5706" w:hanging="360"/>
      </w:pPr>
      <w:rPr>
        <w:rFonts w:hint="default"/>
        <w:lang w:val="en-US" w:eastAsia="en-US" w:bidi="ar-SA"/>
      </w:rPr>
    </w:lvl>
    <w:lvl w:ilvl="7" w:tplc="95A8CD5A">
      <w:numFmt w:val="bullet"/>
      <w:lvlText w:val="•"/>
      <w:lvlJc w:val="left"/>
      <w:pPr>
        <w:ind w:left="6680" w:hanging="360"/>
      </w:pPr>
      <w:rPr>
        <w:rFonts w:hint="default"/>
        <w:lang w:val="en-US" w:eastAsia="en-US" w:bidi="ar-SA"/>
      </w:rPr>
    </w:lvl>
    <w:lvl w:ilvl="8" w:tplc="76FAF5D2">
      <w:numFmt w:val="bullet"/>
      <w:lvlText w:val="•"/>
      <w:lvlJc w:val="left"/>
      <w:pPr>
        <w:ind w:left="7653" w:hanging="360"/>
      </w:pPr>
      <w:rPr>
        <w:rFonts w:hint="default"/>
        <w:lang w:val="en-US" w:eastAsia="en-US" w:bidi="ar-SA"/>
      </w:rPr>
    </w:lvl>
  </w:abstractNum>
  <w:abstractNum w:abstractNumId="10" w15:restartNumberingAfterBreak="0">
    <w:nsid w:val="5DF66A8A"/>
    <w:multiLevelType w:val="hybridMultilevel"/>
    <w:tmpl w:val="F84AB9EE"/>
    <w:lvl w:ilvl="0" w:tplc="5E904E4C">
      <w:start w:val="1"/>
      <w:numFmt w:val="decimal"/>
      <w:lvlText w:val="%1."/>
      <w:lvlJc w:val="left"/>
      <w:pPr>
        <w:ind w:left="839" w:hanging="360"/>
        <w:jc w:val="right"/>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1" w:tplc="537C4ECA">
      <w:start w:val="1"/>
      <w:numFmt w:val="lowerLetter"/>
      <w:lvlText w:val="%2."/>
      <w:lvlJc w:val="left"/>
      <w:pPr>
        <w:ind w:left="1200" w:hanging="360"/>
        <w:jc w:val="left"/>
      </w:pPr>
      <w:rPr>
        <w:rFonts w:ascii="Franklin Gothic Book" w:eastAsia="Franklin Gothic Book" w:hAnsi="Franklin Gothic Book" w:cs="Franklin Gothic Book" w:hint="default"/>
        <w:b w:val="0"/>
        <w:bCs w:val="0"/>
        <w:i w:val="0"/>
        <w:iCs w:val="0"/>
        <w:spacing w:val="-14"/>
        <w:w w:val="108"/>
        <w:sz w:val="22"/>
        <w:szCs w:val="22"/>
        <w:lang w:val="en-US" w:eastAsia="en-US" w:bidi="ar-SA"/>
      </w:rPr>
    </w:lvl>
    <w:lvl w:ilvl="2" w:tplc="254E90F4">
      <w:numFmt w:val="bullet"/>
      <w:lvlText w:val="•"/>
      <w:lvlJc w:val="left"/>
      <w:pPr>
        <w:ind w:left="2133" w:hanging="360"/>
      </w:pPr>
      <w:rPr>
        <w:rFonts w:hint="default"/>
        <w:lang w:val="en-US" w:eastAsia="en-US" w:bidi="ar-SA"/>
      </w:rPr>
    </w:lvl>
    <w:lvl w:ilvl="3" w:tplc="6C4CFECE">
      <w:numFmt w:val="bullet"/>
      <w:lvlText w:val="•"/>
      <w:lvlJc w:val="left"/>
      <w:pPr>
        <w:ind w:left="3066" w:hanging="360"/>
      </w:pPr>
      <w:rPr>
        <w:rFonts w:hint="default"/>
        <w:lang w:val="en-US" w:eastAsia="en-US" w:bidi="ar-SA"/>
      </w:rPr>
    </w:lvl>
    <w:lvl w:ilvl="4" w:tplc="AC888034">
      <w:numFmt w:val="bullet"/>
      <w:lvlText w:val="•"/>
      <w:lvlJc w:val="left"/>
      <w:pPr>
        <w:ind w:left="4000" w:hanging="360"/>
      </w:pPr>
      <w:rPr>
        <w:rFonts w:hint="default"/>
        <w:lang w:val="en-US" w:eastAsia="en-US" w:bidi="ar-SA"/>
      </w:rPr>
    </w:lvl>
    <w:lvl w:ilvl="5" w:tplc="EA4E5946">
      <w:numFmt w:val="bullet"/>
      <w:lvlText w:val="•"/>
      <w:lvlJc w:val="left"/>
      <w:pPr>
        <w:ind w:left="4933" w:hanging="360"/>
      </w:pPr>
      <w:rPr>
        <w:rFonts w:hint="default"/>
        <w:lang w:val="en-US" w:eastAsia="en-US" w:bidi="ar-SA"/>
      </w:rPr>
    </w:lvl>
    <w:lvl w:ilvl="6" w:tplc="6AEE9088">
      <w:numFmt w:val="bullet"/>
      <w:lvlText w:val="•"/>
      <w:lvlJc w:val="left"/>
      <w:pPr>
        <w:ind w:left="5866" w:hanging="360"/>
      </w:pPr>
      <w:rPr>
        <w:rFonts w:hint="default"/>
        <w:lang w:val="en-US" w:eastAsia="en-US" w:bidi="ar-SA"/>
      </w:rPr>
    </w:lvl>
    <w:lvl w:ilvl="7" w:tplc="2DE8AB6E">
      <w:numFmt w:val="bullet"/>
      <w:lvlText w:val="•"/>
      <w:lvlJc w:val="left"/>
      <w:pPr>
        <w:ind w:left="6800" w:hanging="360"/>
      </w:pPr>
      <w:rPr>
        <w:rFonts w:hint="default"/>
        <w:lang w:val="en-US" w:eastAsia="en-US" w:bidi="ar-SA"/>
      </w:rPr>
    </w:lvl>
    <w:lvl w:ilvl="8" w:tplc="05E09ECE">
      <w:numFmt w:val="bullet"/>
      <w:lvlText w:val="•"/>
      <w:lvlJc w:val="left"/>
      <w:pPr>
        <w:ind w:left="7733" w:hanging="360"/>
      </w:pPr>
      <w:rPr>
        <w:rFonts w:hint="default"/>
        <w:lang w:val="en-US" w:eastAsia="en-US" w:bidi="ar-SA"/>
      </w:rPr>
    </w:lvl>
  </w:abstractNum>
  <w:abstractNum w:abstractNumId="11" w15:restartNumberingAfterBreak="0">
    <w:nsid w:val="6DF63960"/>
    <w:multiLevelType w:val="hybridMultilevel"/>
    <w:tmpl w:val="D4E86A74"/>
    <w:lvl w:ilvl="0" w:tplc="731A0C68">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10"/>
        <w:w w:val="108"/>
        <w:sz w:val="22"/>
        <w:szCs w:val="22"/>
        <w:lang w:val="en-US" w:eastAsia="en-US" w:bidi="ar-SA"/>
      </w:rPr>
    </w:lvl>
    <w:lvl w:ilvl="1" w:tplc="70CC9BDA">
      <w:numFmt w:val="bullet"/>
      <w:lvlText w:val="•"/>
      <w:lvlJc w:val="left"/>
      <w:pPr>
        <w:ind w:left="1716" w:hanging="360"/>
      </w:pPr>
      <w:rPr>
        <w:rFonts w:hint="default"/>
        <w:lang w:val="en-US" w:eastAsia="en-US" w:bidi="ar-SA"/>
      </w:rPr>
    </w:lvl>
    <w:lvl w:ilvl="2" w:tplc="AACA898E">
      <w:numFmt w:val="bullet"/>
      <w:lvlText w:val="•"/>
      <w:lvlJc w:val="left"/>
      <w:pPr>
        <w:ind w:left="2592" w:hanging="360"/>
      </w:pPr>
      <w:rPr>
        <w:rFonts w:hint="default"/>
        <w:lang w:val="en-US" w:eastAsia="en-US" w:bidi="ar-SA"/>
      </w:rPr>
    </w:lvl>
    <w:lvl w:ilvl="3" w:tplc="A4305D96">
      <w:numFmt w:val="bullet"/>
      <w:lvlText w:val="•"/>
      <w:lvlJc w:val="left"/>
      <w:pPr>
        <w:ind w:left="3468" w:hanging="360"/>
      </w:pPr>
      <w:rPr>
        <w:rFonts w:hint="default"/>
        <w:lang w:val="en-US" w:eastAsia="en-US" w:bidi="ar-SA"/>
      </w:rPr>
    </w:lvl>
    <w:lvl w:ilvl="4" w:tplc="C534F562">
      <w:numFmt w:val="bullet"/>
      <w:lvlText w:val="•"/>
      <w:lvlJc w:val="left"/>
      <w:pPr>
        <w:ind w:left="4344" w:hanging="360"/>
      </w:pPr>
      <w:rPr>
        <w:rFonts w:hint="default"/>
        <w:lang w:val="en-US" w:eastAsia="en-US" w:bidi="ar-SA"/>
      </w:rPr>
    </w:lvl>
    <w:lvl w:ilvl="5" w:tplc="7BDC04EC">
      <w:numFmt w:val="bullet"/>
      <w:lvlText w:val="•"/>
      <w:lvlJc w:val="left"/>
      <w:pPr>
        <w:ind w:left="5220" w:hanging="360"/>
      </w:pPr>
      <w:rPr>
        <w:rFonts w:hint="default"/>
        <w:lang w:val="en-US" w:eastAsia="en-US" w:bidi="ar-SA"/>
      </w:rPr>
    </w:lvl>
    <w:lvl w:ilvl="6" w:tplc="2F30CC94">
      <w:numFmt w:val="bullet"/>
      <w:lvlText w:val="•"/>
      <w:lvlJc w:val="left"/>
      <w:pPr>
        <w:ind w:left="6096" w:hanging="360"/>
      </w:pPr>
      <w:rPr>
        <w:rFonts w:hint="default"/>
        <w:lang w:val="en-US" w:eastAsia="en-US" w:bidi="ar-SA"/>
      </w:rPr>
    </w:lvl>
    <w:lvl w:ilvl="7" w:tplc="F712F796">
      <w:numFmt w:val="bullet"/>
      <w:lvlText w:val="•"/>
      <w:lvlJc w:val="left"/>
      <w:pPr>
        <w:ind w:left="6972" w:hanging="360"/>
      </w:pPr>
      <w:rPr>
        <w:rFonts w:hint="default"/>
        <w:lang w:val="en-US" w:eastAsia="en-US" w:bidi="ar-SA"/>
      </w:rPr>
    </w:lvl>
    <w:lvl w:ilvl="8" w:tplc="DDBAECAE">
      <w:numFmt w:val="bullet"/>
      <w:lvlText w:val="•"/>
      <w:lvlJc w:val="left"/>
      <w:pPr>
        <w:ind w:left="7848" w:hanging="360"/>
      </w:pPr>
      <w:rPr>
        <w:rFonts w:hint="default"/>
        <w:lang w:val="en-US" w:eastAsia="en-US" w:bidi="ar-SA"/>
      </w:rPr>
    </w:lvl>
  </w:abstractNum>
  <w:abstractNum w:abstractNumId="12" w15:restartNumberingAfterBreak="0">
    <w:nsid w:val="772B7E21"/>
    <w:multiLevelType w:val="hybridMultilevel"/>
    <w:tmpl w:val="2C4E0840"/>
    <w:lvl w:ilvl="0" w:tplc="FD3A2A96">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1"/>
        <w:w w:val="102"/>
        <w:sz w:val="22"/>
        <w:szCs w:val="22"/>
        <w:lang w:val="en-US" w:eastAsia="en-US" w:bidi="ar-SA"/>
      </w:rPr>
    </w:lvl>
    <w:lvl w:ilvl="1" w:tplc="42EA7018">
      <w:numFmt w:val="bullet"/>
      <w:lvlText w:val="•"/>
      <w:lvlJc w:val="left"/>
      <w:pPr>
        <w:ind w:left="1716" w:hanging="360"/>
      </w:pPr>
      <w:rPr>
        <w:rFonts w:hint="default"/>
        <w:lang w:val="en-US" w:eastAsia="en-US" w:bidi="ar-SA"/>
      </w:rPr>
    </w:lvl>
    <w:lvl w:ilvl="2" w:tplc="BFE06EA4">
      <w:numFmt w:val="bullet"/>
      <w:lvlText w:val="•"/>
      <w:lvlJc w:val="left"/>
      <w:pPr>
        <w:ind w:left="2592" w:hanging="360"/>
      </w:pPr>
      <w:rPr>
        <w:rFonts w:hint="default"/>
        <w:lang w:val="en-US" w:eastAsia="en-US" w:bidi="ar-SA"/>
      </w:rPr>
    </w:lvl>
    <w:lvl w:ilvl="3" w:tplc="F6A25CCA">
      <w:numFmt w:val="bullet"/>
      <w:lvlText w:val="•"/>
      <w:lvlJc w:val="left"/>
      <w:pPr>
        <w:ind w:left="3468" w:hanging="360"/>
      </w:pPr>
      <w:rPr>
        <w:rFonts w:hint="default"/>
        <w:lang w:val="en-US" w:eastAsia="en-US" w:bidi="ar-SA"/>
      </w:rPr>
    </w:lvl>
    <w:lvl w:ilvl="4" w:tplc="242CF998">
      <w:numFmt w:val="bullet"/>
      <w:lvlText w:val="•"/>
      <w:lvlJc w:val="left"/>
      <w:pPr>
        <w:ind w:left="4344" w:hanging="360"/>
      </w:pPr>
      <w:rPr>
        <w:rFonts w:hint="default"/>
        <w:lang w:val="en-US" w:eastAsia="en-US" w:bidi="ar-SA"/>
      </w:rPr>
    </w:lvl>
    <w:lvl w:ilvl="5" w:tplc="C30C4502">
      <w:numFmt w:val="bullet"/>
      <w:lvlText w:val="•"/>
      <w:lvlJc w:val="left"/>
      <w:pPr>
        <w:ind w:left="5220" w:hanging="360"/>
      </w:pPr>
      <w:rPr>
        <w:rFonts w:hint="default"/>
        <w:lang w:val="en-US" w:eastAsia="en-US" w:bidi="ar-SA"/>
      </w:rPr>
    </w:lvl>
    <w:lvl w:ilvl="6" w:tplc="CC265406">
      <w:numFmt w:val="bullet"/>
      <w:lvlText w:val="•"/>
      <w:lvlJc w:val="left"/>
      <w:pPr>
        <w:ind w:left="6096" w:hanging="360"/>
      </w:pPr>
      <w:rPr>
        <w:rFonts w:hint="default"/>
        <w:lang w:val="en-US" w:eastAsia="en-US" w:bidi="ar-SA"/>
      </w:rPr>
    </w:lvl>
    <w:lvl w:ilvl="7" w:tplc="C5829DE0">
      <w:numFmt w:val="bullet"/>
      <w:lvlText w:val="•"/>
      <w:lvlJc w:val="left"/>
      <w:pPr>
        <w:ind w:left="6972" w:hanging="360"/>
      </w:pPr>
      <w:rPr>
        <w:rFonts w:hint="default"/>
        <w:lang w:val="en-US" w:eastAsia="en-US" w:bidi="ar-SA"/>
      </w:rPr>
    </w:lvl>
    <w:lvl w:ilvl="8" w:tplc="3508C7BE">
      <w:numFmt w:val="bullet"/>
      <w:lvlText w:val="•"/>
      <w:lvlJc w:val="left"/>
      <w:pPr>
        <w:ind w:left="7848" w:hanging="360"/>
      </w:pPr>
      <w:rPr>
        <w:rFonts w:hint="default"/>
        <w:lang w:val="en-US" w:eastAsia="en-US" w:bidi="ar-SA"/>
      </w:rPr>
    </w:lvl>
  </w:abstractNum>
  <w:abstractNum w:abstractNumId="13" w15:restartNumberingAfterBreak="0">
    <w:nsid w:val="7AE317C4"/>
    <w:multiLevelType w:val="hybridMultilevel"/>
    <w:tmpl w:val="E78442C2"/>
    <w:lvl w:ilvl="0" w:tplc="5966151E">
      <w:start w:val="1"/>
      <w:numFmt w:val="decimal"/>
      <w:lvlText w:val="%1."/>
      <w:lvlJc w:val="left"/>
      <w:pPr>
        <w:ind w:left="840" w:hanging="360"/>
        <w:jc w:val="left"/>
      </w:pPr>
      <w:rPr>
        <w:rFonts w:ascii="Franklin Gothic Book" w:eastAsia="Franklin Gothic Book" w:hAnsi="Franklin Gothic Book" w:cs="Franklin Gothic Book" w:hint="default"/>
        <w:b w:val="0"/>
        <w:bCs w:val="0"/>
        <w:i w:val="0"/>
        <w:iCs w:val="0"/>
        <w:spacing w:val="-4"/>
        <w:w w:val="102"/>
        <w:sz w:val="22"/>
        <w:szCs w:val="22"/>
        <w:lang w:val="en-US" w:eastAsia="en-US" w:bidi="ar-SA"/>
      </w:rPr>
    </w:lvl>
    <w:lvl w:ilvl="1" w:tplc="A42E14B2">
      <w:start w:val="1"/>
      <w:numFmt w:val="lowerLetter"/>
      <w:lvlText w:val="%2."/>
      <w:lvlJc w:val="left"/>
      <w:pPr>
        <w:ind w:left="1200" w:hanging="360"/>
        <w:jc w:val="right"/>
      </w:pPr>
      <w:rPr>
        <w:rFonts w:ascii="Franklin Gothic Book" w:eastAsia="Franklin Gothic Book" w:hAnsi="Franklin Gothic Book" w:cs="Franklin Gothic Book" w:hint="default"/>
        <w:b w:val="0"/>
        <w:bCs w:val="0"/>
        <w:i w:val="0"/>
        <w:iCs w:val="0"/>
        <w:spacing w:val="-14"/>
        <w:w w:val="108"/>
        <w:sz w:val="22"/>
        <w:szCs w:val="22"/>
        <w:lang w:val="en-US" w:eastAsia="en-US" w:bidi="ar-SA"/>
      </w:rPr>
    </w:lvl>
    <w:lvl w:ilvl="2" w:tplc="4FDE6F98">
      <w:numFmt w:val="bullet"/>
      <w:lvlText w:val="•"/>
      <w:lvlJc w:val="left"/>
      <w:pPr>
        <w:ind w:left="2133" w:hanging="360"/>
      </w:pPr>
      <w:rPr>
        <w:rFonts w:hint="default"/>
        <w:lang w:val="en-US" w:eastAsia="en-US" w:bidi="ar-SA"/>
      </w:rPr>
    </w:lvl>
    <w:lvl w:ilvl="3" w:tplc="83BC643C">
      <w:numFmt w:val="bullet"/>
      <w:lvlText w:val="•"/>
      <w:lvlJc w:val="left"/>
      <w:pPr>
        <w:ind w:left="3066" w:hanging="360"/>
      </w:pPr>
      <w:rPr>
        <w:rFonts w:hint="default"/>
        <w:lang w:val="en-US" w:eastAsia="en-US" w:bidi="ar-SA"/>
      </w:rPr>
    </w:lvl>
    <w:lvl w:ilvl="4" w:tplc="E2C05F5A">
      <w:numFmt w:val="bullet"/>
      <w:lvlText w:val="•"/>
      <w:lvlJc w:val="left"/>
      <w:pPr>
        <w:ind w:left="4000" w:hanging="360"/>
      </w:pPr>
      <w:rPr>
        <w:rFonts w:hint="default"/>
        <w:lang w:val="en-US" w:eastAsia="en-US" w:bidi="ar-SA"/>
      </w:rPr>
    </w:lvl>
    <w:lvl w:ilvl="5" w:tplc="77C2D73E">
      <w:numFmt w:val="bullet"/>
      <w:lvlText w:val="•"/>
      <w:lvlJc w:val="left"/>
      <w:pPr>
        <w:ind w:left="4933" w:hanging="360"/>
      </w:pPr>
      <w:rPr>
        <w:rFonts w:hint="default"/>
        <w:lang w:val="en-US" w:eastAsia="en-US" w:bidi="ar-SA"/>
      </w:rPr>
    </w:lvl>
    <w:lvl w:ilvl="6" w:tplc="F404EBA6">
      <w:numFmt w:val="bullet"/>
      <w:lvlText w:val="•"/>
      <w:lvlJc w:val="left"/>
      <w:pPr>
        <w:ind w:left="5866" w:hanging="360"/>
      </w:pPr>
      <w:rPr>
        <w:rFonts w:hint="default"/>
        <w:lang w:val="en-US" w:eastAsia="en-US" w:bidi="ar-SA"/>
      </w:rPr>
    </w:lvl>
    <w:lvl w:ilvl="7" w:tplc="FBB05260">
      <w:numFmt w:val="bullet"/>
      <w:lvlText w:val="•"/>
      <w:lvlJc w:val="left"/>
      <w:pPr>
        <w:ind w:left="6800" w:hanging="360"/>
      </w:pPr>
      <w:rPr>
        <w:rFonts w:hint="default"/>
        <w:lang w:val="en-US" w:eastAsia="en-US" w:bidi="ar-SA"/>
      </w:rPr>
    </w:lvl>
    <w:lvl w:ilvl="8" w:tplc="9E84DA62">
      <w:numFmt w:val="bullet"/>
      <w:lvlText w:val="•"/>
      <w:lvlJc w:val="left"/>
      <w:pPr>
        <w:ind w:left="7733" w:hanging="360"/>
      </w:pPr>
      <w:rPr>
        <w:rFonts w:hint="default"/>
        <w:lang w:val="en-US" w:eastAsia="en-US" w:bidi="ar-SA"/>
      </w:rPr>
    </w:lvl>
  </w:abstractNum>
  <w:num w:numId="1" w16cid:durableId="209732372">
    <w:abstractNumId w:val="2"/>
  </w:num>
  <w:num w:numId="2" w16cid:durableId="1884899058">
    <w:abstractNumId w:val="6"/>
  </w:num>
  <w:num w:numId="3" w16cid:durableId="807550659">
    <w:abstractNumId w:val="11"/>
  </w:num>
  <w:num w:numId="4" w16cid:durableId="1037000427">
    <w:abstractNumId w:val="7"/>
  </w:num>
  <w:num w:numId="5" w16cid:durableId="742679151">
    <w:abstractNumId w:val="10"/>
  </w:num>
  <w:num w:numId="6" w16cid:durableId="1303733477">
    <w:abstractNumId w:val="8"/>
  </w:num>
  <w:num w:numId="7" w16cid:durableId="1294286882">
    <w:abstractNumId w:val="1"/>
  </w:num>
  <w:num w:numId="8" w16cid:durableId="1215775436">
    <w:abstractNumId w:val="13"/>
  </w:num>
  <w:num w:numId="9" w16cid:durableId="591352208">
    <w:abstractNumId w:val="3"/>
  </w:num>
  <w:num w:numId="10" w16cid:durableId="147593421">
    <w:abstractNumId w:val="4"/>
  </w:num>
  <w:num w:numId="11" w16cid:durableId="1566914680">
    <w:abstractNumId w:val="12"/>
  </w:num>
  <w:num w:numId="12" w16cid:durableId="1736121292">
    <w:abstractNumId w:val="0"/>
  </w:num>
  <w:num w:numId="13" w16cid:durableId="1421103114">
    <w:abstractNumId w:val="5"/>
  </w:num>
  <w:num w:numId="14" w16cid:durableId="1273198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35BDF"/>
    <w:rsid w:val="00A35BDF"/>
    <w:rsid w:val="00AA2EC2"/>
    <w:rsid w:val="00E1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A8C3"/>
  <w15:docId w15:val="{7D6246A0-8F7C-4DCE-A97E-856CCA70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478" w:hanging="359"/>
      <w:outlineLvl w:val="0"/>
    </w:pPr>
    <w:rPr>
      <w:rFonts w:ascii="Franklin Gothic Demi" w:eastAsia="Franklin Gothic Demi" w:hAnsi="Franklin Gothic Demi" w:cs="Franklin Gothic Dem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line="266" w:lineRule="exact"/>
      <w:ind w:left="119"/>
    </w:pPr>
    <w:rPr>
      <w:rFonts w:ascii="Franklin Gothic Demi" w:eastAsia="Franklin Gothic Demi" w:hAnsi="Franklin Gothic Demi" w:cs="Franklin Gothic Demi"/>
      <w:b/>
      <w:bCs/>
      <w:sz w:val="24"/>
      <w:szCs w:val="24"/>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5026</Words>
  <Characters>28652</Characters>
  <Application>Microsoft Office Word</Application>
  <DocSecurity>0</DocSecurity>
  <Lines>238</Lines>
  <Paragraphs>67</Paragraphs>
  <ScaleCrop>false</ScaleCrop>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 Operational Guidelines For PENNSYLVANIA STATE SYSTEM OF HIGHER EDUCATION EXPENDITURES OF PUBLIC FUNDS GUIDELINES, STANDARDS, AND LIMITS</dc:title>
  <cp:lastModifiedBy>Jodie Cadile</cp:lastModifiedBy>
  <cp:revision>2</cp:revision>
  <dcterms:created xsi:type="dcterms:W3CDTF">2026-04-14T14:25:00Z</dcterms:created>
  <dcterms:modified xsi:type="dcterms:W3CDTF">2026-04-14T14:25:00Z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2011-06-23T00:00:00Z</vt:filetime>
  </property>
  <property fmtid="{D5CDD505-2E9C-101B-9397-08002B2CF9AE}" pid="3" name="Creator">
    <vt:lpwstr>Acrobat PDFMaker 9.1 for Word</vt:lpwstr>
  </property>
  <property fmtid="{D5CDD505-2E9C-101B-9397-08002B2CF9AE}" pid="4" name="LastSaved">
    <vt:filetime>2026-04-14T00:00:00Z</vt:filetime>
  </property>
  <property fmtid="{D5CDD505-2E9C-101B-9397-08002B2CF9AE}" pid="5" name="Producer">
    <vt:lpwstr>Adobe PDF Library 9.0</vt:lpwstr>
  </property>
  <property fmtid="{D5CDD505-2E9C-101B-9397-08002B2CF9AE}" pid="6" name="SourceModified">
    <vt:lpwstr>D:20110623144712</vt:lpwstr>
  </property>
</Properties>
</file>