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5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1"/>
        <w:gridCol w:w="3127"/>
        <w:gridCol w:w="629"/>
        <w:gridCol w:w="320"/>
        <w:gridCol w:w="1660"/>
        <w:gridCol w:w="3126"/>
        <w:gridCol w:w="644"/>
      </w:tblGrid>
      <w:tr>
        <w:trPr>
          <w:trHeight w:val="1330" w:hRule="atLeast"/>
        </w:trPr>
        <w:tc>
          <w:tcPr>
            <w:tcW w:w="11167" w:type="dxa"/>
            <w:gridSpan w:val="7"/>
            <w:tcBorders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40" w:lineRule="auto" w:before="99"/>
              <w:ind w:left="2496" w:right="2449"/>
              <w:jc w:val="center"/>
              <w:rPr>
                <w:rFonts w:ascii="Franklin Gothic Heavy"/>
                <w:b/>
                <w:sz w:val="32"/>
              </w:rPr>
            </w:pPr>
            <w:bookmarkStart w:name="MS EA Sequence" w:id="1"/>
            <w:bookmarkEnd w:id="1"/>
            <w:r>
              <w:rPr/>
            </w:r>
            <w:r>
              <w:rPr>
                <w:rFonts w:ascii="Franklin Gothic Heavy"/>
                <w:b/>
                <w:color w:val="C00000"/>
                <w:sz w:val="32"/>
              </w:rPr>
              <w:t>I</w:t>
            </w:r>
            <w:r>
              <w:rPr>
                <w:rFonts w:ascii="Franklin Gothic Heavy"/>
                <w:b/>
                <w:color w:val="C00000"/>
                <w:spacing w:val="2"/>
                <w:sz w:val="32"/>
              </w:rPr>
              <w:t> </w:t>
            </w:r>
            <w:r>
              <w:rPr>
                <w:rFonts w:ascii="Franklin Gothic Heavy"/>
                <w:b/>
                <w:color w:val="C00000"/>
                <w:sz w:val="32"/>
              </w:rPr>
              <w:t>U </w:t>
            </w:r>
            <w:r>
              <w:rPr>
                <w:rFonts w:ascii="Franklin Gothic Heavy"/>
                <w:b/>
                <w:color w:val="C00000"/>
                <w:spacing w:val="-10"/>
                <w:sz w:val="32"/>
              </w:rPr>
              <w:t>P</w:t>
            </w:r>
          </w:p>
          <w:p>
            <w:pPr>
              <w:pStyle w:val="TableParagraph"/>
              <w:spacing w:line="252" w:lineRule="auto" w:before="48"/>
              <w:ind w:left="2496" w:right="24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Master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Science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in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Speech-Language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Pathology Early Admission Curriculum Sequence</w:t>
            </w:r>
          </w:p>
        </w:tc>
      </w:tr>
      <w:tr>
        <w:trPr>
          <w:trHeight w:val="356" w:hRule="atLeast"/>
        </w:trPr>
        <w:tc>
          <w:tcPr>
            <w:tcW w:w="11167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73" w:lineRule="exact" w:before="64"/>
              <w:ind w:left="2503" w:right="24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Undergraduate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Prerequisites:</w:t>
            </w:r>
          </w:p>
        </w:tc>
      </w:tr>
      <w:tr>
        <w:trPr>
          <w:trHeight w:val="1909" w:hRule="atLeast"/>
        </w:trPr>
        <w:tc>
          <w:tcPr>
            <w:tcW w:w="4788" w:type="dxa"/>
            <w:gridSpan w:val="2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0" w:lineRule="auto" w:before="63"/>
              <w:ind w:left="78"/>
              <w:rPr>
                <w:b/>
                <w:sz w:val="20"/>
              </w:rPr>
            </w:pPr>
            <w:r>
              <w:rPr>
                <w:b/>
                <w:sz w:val="20"/>
              </w:rPr>
              <w:t>Bachelor's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Degree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(BS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BA)</w:t>
            </w:r>
          </w:p>
          <w:p>
            <w:pPr>
              <w:pStyle w:val="TableParagraph"/>
              <w:spacing w:line="240" w:lineRule="auto" w:before="4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56" w:lineRule="auto"/>
              <w:ind w:left="78" w:right="2795" w:hanging="1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C or Better in</w:t>
            </w:r>
            <w:r>
              <w:rPr>
                <w:b/>
                <w:sz w:val="20"/>
                <w:u w:val="none"/>
              </w:rPr>
              <w:t>: </w:t>
            </w:r>
            <w:r>
              <w:rPr>
                <w:spacing w:val="-2"/>
                <w:sz w:val="20"/>
                <w:u w:val="none"/>
              </w:rPr>
              <w:t>Biological</w:t>
            </w:r>
            <w:r>
              <w:rPr>
                <w:spacing w:val="-9"/>
                <w:sz w:val="20"/>
                <w:u w:val="none"/>
              </w:rPr>
              <w:t> </w:t>
            </w:r>
            <w:r>
              <w:rPr>
                <w:spacing w:val="-2"/>
                <w:sz w:val="20"/>
                <w:u w:val="none"/>
              </w:rPr>
              <w:t>Science </w:t>
            </w:r>
            <w:r>
              <w:rPr>
                <w:sz w:val="20"/>
                <w:u w:val="none"/>
              </w:rPr>
              <w:t>Physical Science </w:t>
            </w:r>
            <w:r>
              <w:rPr>
                <w:spacing w:val="-2"/>
                <w:sz w:val="20"/>
                <w:u w:val="none"/>
              </w:rPr>
              <w:t>Statistics</w:t>
            </w:r>
          </w:p>
          <w:p>
            <w:pPr>
              <w:pStyle w:val="TableParagraph"/>
              <w:spacing w:line="240" w:lineRule="auto" w:before="2"/>
              <w:ind w:left="78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Sciences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(6cr)</w:t>
            </w: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47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0" w:lineRule="auto" w:before="63"/>
              <w:ind w:left="56"/>
              <w:rPr>
                <w:sz w:val="20"/>
              </w:rPr>
            </w:pPr>
            <w:r>
              <w:rPr>
                <w:spacing w:val="-2"/>
                <w:sz w:val="20"/>
              </w:rPr>
              <w:t>Phonetics</w:t>
            </w:r>
          </w:p>
          <w:p>
            <w:pPr>
              <w:pStyle w:val="TableParagraph"/>
              <w:spacing w:line="256" w:lineRule="auto" w:before="17"/>
              <w:ind w:left="56" w:right="1768"/>
              <w:rPr>
                <w:sz w:val="20"/>
              </w:rPr>
            </w:pPr>
            <w:r>
              <w:rPr>
                <w:sz w:val="20"/>
              </w:rPr>
              <w:t>Anatomy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Physiology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SLP Speech Science</w:t>
            </w:r>
          </w:p>
          <w:p>
            <w:pPr>
              <w:pStyle w:val="TableParagraph"/>
              <w:spacing w:line="240" w:lineRule="auto" w:before="1"/>
              <w:ind w:left="56"/>
              <w:rPr>
                <w:sz w:val="20"/>
              </w:rPr>
            </w:pPr>
            <w:r>
              <w:rPr>
                <w:sz w:val="20"/>
              </w:rPr>
              <w:t>Audiology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+/or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Aural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Rehabilitation</w:t>
            </w:r>
          </w:p>
          <w:p>
            <w:pPr>
              <w:pStyle w:val="TableParagraph"/>
              <w:spacing w:line="240" w:lineRule="auto" w:before="3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60" w:lineRule="atLeast"/>
              <w:ind w:left="56" w:right="2282"/>
              <w:rPr>
                <w:b/>
                <w:sz w:val="20"/>
              </w:rPr>
            </w:pPr>
            <w:r>
              <w:rPr>
                <w:b/>
                <w:sz w:val="20"/>
              </w:rPr>
              <w:t>State &amp; Federal Clearances</w:t>
            </w:r>
            <w:r>
              <w:rPr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25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Guided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Observation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Hours</w:t>
            </w:r>
          </w:p>
        </w:tc>
        <w:tc>
          <w:tcPr>
            <w:tcW w:w="6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328" w:hRule="atLeast"/>
        </w:trPr>
        <w:tc>
          <w:tcPr>
            <w:tcW w:w="5417" w:type="dxa"/>
            <w:gridSpan w:val="3"/>
            <w:tcBorders>
              <w:top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>
            <w:pPr>
              <w:pStyle w:val="TableParagraph"/>
              <w:spacing w:line="287" w:lineRule="exact" w:before="20"/>
              <w:ind w:left="3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Senior</w:t>
            </w:r>
            <w:r>
              <w:rPr>
                <w:b/>
                <w:spacing w:val="-1"/>
                <w:sz w:val="24"/>
                <w:u w:val="single"/>
              </w:rPr>
              <w:t> </w:t>
            </w:r>
            <w:r>
              <w:rPr>
                <w:b/>
                <w:spacing w:val="-4"/>
                <w:sz w:val="24"/>
                <w:u w:val="single"/>
              </w:rPr>
              <w:t>Year</w:t>
            </w:r>
          </w:p>
        </w:tc>
        <w:tc>
          <w:tcPr>
            <w:tcW w:w="575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1661" w:type="dxa"/>
            <w:tcBorders>
              <w:top w:val="single" w:sz="8" w:space="0" w:color="000000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453"/>
              <w:rPr>
                <w:b/>
                <w:sz w:val="22"/>
              </w:rPr>
            </w:pPr>
            <w:r>
              <w:rPr>
                <w:b/>
                <w:sz w:val="22"/>
              </w:rPr>
              <w:t>Fall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Semester</w:t>
            </w:r>
          </w:p>
        </w:tc>
        <w:tc>
          <w:tcPr>
            <w:tcW w:w="6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12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>
            <w:pPr>
              <w:pStyle w:val="TableParagraph"/>
              <w:ind w:left="335"/>
              <w:rPr>
                <w:b/>
                <w:sz w:val="22"/>
              </w:rPr>
            </w:pPr>
            <w:r>
              <w:rPr>
                <w:b/>
                <w:sz w:val="22"/>
              </w:rPr>
              <w:t>Spring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Semester</w:t>
            </w:r>
          </w:p>
        </w:tc>
        <w:tc>
          <w:tcPr>
            <w:tcW w:w="644" w:type="dxa"/>
            <w:tcBorders>
              <w:top w:val="single" w:sz="8" w:space="0" w:color="000000"/>
              <w:left w:val="nil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41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Undergraduate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Courses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CECEC"/>
          </w:tcPr>
          <w:p>
            <w:pPr>
              <w:pStyle w:val="TableParagraph"/>
              <w:ind w:left="48"/>
              <w:rPr>
                <w:b/>
                <w:sz w:val="22"/>
              </w:rPr>
            </w:pPr>
            <w:r>
              <w:rPr>
                <w:b/>
                <w:sz w:val="22"/>
              </w:rPr>
              <w:t>Academic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Courses</w:t>
            </w:r>
          </w:p>
        </w:tc>
      </w:tr>
      <w:tr>
        <w:trPr>
          <w:trHeight w:val="270" w:hRule="atLeast"/>
        </w:trPr>
        <w:tc>
          <w:tcPr>
            <w:tcW w:w="1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color w:val="006FC0"/>
                <w:spacing w:val="-5"/>
                <w:sz w:val="22"/>
              </w:rPr>
              <w:t>Any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" w:right="3"/>
              <w:jc w:val="center"/>
              <w:rPr>
                <w:sz w:val="22"/>
              </w:rPr>
            </w:pPr>
            <w:r>
              <w:rPr>
                <w:color w:val="006FC0"/>
                <w:spacing w:val="-10"/>
                <w:sz w:val="22"/>
              </w:rPr>
              <w:t>3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SPLP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611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z w:val="22"/>
              </w:rPr>
              <w:t>Ped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Speech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&amp; Lang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2:</w:t>
            </w:r>
            <w:r>
              <w:rPr>
                <w:spacing w:val="50"/>
                <w:sz w:val="22"/>
              </w:rPr>
              <w:t> </w:t>
            </w:r>
            <w:r>
              <w:rPr>
                <w:spacing w:val="-2"/>
                <w:sz w:val="22"/>
              </w:rPr>
              <w:t>SchAge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color w:val="006FC0"/>
                <w:sz w:val="22"/>
              </w:rPr>
              <w:t>SPLP</w:t>
            </w:r>
            <w:r>
              <w:rPr>
                <w:color w:val="006FC0"/>
                <w:spacing w:val="1"/>
                <w:sz w:val="22"/>
              </w:rPr>
              <w:t> </w:t>
            </w:r>
            <w:r>
              <w:rPr>
                <w:color w:val="006FC0"/>
                <w:spacing w:val="-5"/>
                <w:sz w:val="22"/>
              </w:rPr>
              <w:t>401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color w:val="006FC0"/>
                <w:spacing w:val="-2"/>
                <w:sz w:val="22"/>
              </w:rPr>
              <w:t>Autism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" w:right="3"/>
              <w:jc w:val="center"/>
              <w:rPr>
                <w:sz w:val="22"/>
              </w:rPr>
            </w:pPr>
            <w:r>
              <w:rPr>
                <w:color w:val="006FC0"/>
                <w:spacing w:val="-10"/>
                <w:sz w:val="22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SPLP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614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z w:val="22"/>
              </w:rPr>
              <w:t>Swallowing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Disorders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color w:val="006FC0"/>
                <w:sz w:val="22"/>
              </w:rPr>
              <w:t>SPLP</w:t>
            </w:r>
            <w:r>
              <w:rPr>
                <w:color w:val="006FC0"/>
                <w:spacing w:val="1"/>
                <w:sz w:val="22"/>
              </w:rPr>
              <w:t> </w:t>
            </w:r>
            <w:r>
              <w:rPr>
                <w:color w:val="006FC0"/>
                <w:spacing w:val="-5"/>
                <w:sz w:val="22"/>
              </w:rPr>
              <w:t>408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color w:val="006FC0"/>
                <w:sz w:val="22"/>
              </w:rPr>
              <w:t>Organic</w:t>
            </w:r>
            <w:r>
              <w:rPr>
                <w:color w:val="006FC0"/>
                <w:spacing w:val="-7"/>
                <w:sz w:val="22"/>
              </w:rPr>
              <w:t> </w:t>
            </w:r>
            <w:r>
              <w:rPr>
                <w:color w:val="006FC0"/>
                <w:spacing w:val="-2"/>
                <w:sz w:val="22"/>
              </w:rPr>
              <w:t>Disorders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" w:right="3"/>
              <w:jc w:val="center"/>
              <w:rPr>
                <w:sz w:val="22"/>
              </w:rPr>
            </w:pPr>
            <w:r>
              <w:rPr>
                <w:color w:val="006FC0"/>
                <w:spacing w:val="-10"/>
                <w:sz w:val="22"/>
              </w:rPr>
              <w:t>3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SPLP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615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z w:val="22"/>
              </w:rPr>
              <w:t>Evidence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2"/>
                <w:sz w:val="22"/>
              </w:rPr>
              <w:t> Practice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color w:val="006FC0"/>
                <w:sz w:val="22"/>
              </w:rPr>
              <w:t>SPLP</w:t>
            </w:r>
            <w:r>
              <w:rPr>
                <w:color w:val="006FC0"/>
                <w:spacing w:val="1"/>
                <w:sz w:val="22"/>
              </w:rPr>
              <w:t> </w:t>
            </w:r>
            <w:r>
              <w:rPr>
                <w:color w:val="006FC0"/>
                <w:spacing w:val="-5"/>
                <w:sz w:val="22"/>
              </w:rPr>
              <w:t>420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color w:val="006FC0"/>
                <w:sz w:val="22"/>
              </w:rPr>
              <w:t>UG</w:t>
            </w:r>
            <w:r>
              <w:rPr>
                <w:color w:val="006FC0"/>
                <w:spacing w:val="-1"/>
                <w:sz w:val="22"/>
              </w:rPr>
              <w:t> </w:t>
            </w:r>
            <w:r>
              <w:rPr>
                <w:color w:val="006FC0"/>
                <w:spacing w:val="-2"/>
                <w:sz w:val="22"/>
              </w:rPr>
              <w:t>Clinic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" w:right="3"/>
              <w:jc w:val="center"/>
              <w:rPr>
                <w:sz w:val="22"/>
              </w:rPr>
            </w:pPr>
            <w:r>
              <w:rPr>
                <w:color w:val="006FC0"/>
                <w:spacing w:val="-10"/>
                <w:sz w:val="22"/>
              </w:rPr>
              <w:t>3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CECEC"/>
          </w:tcPr>
          <w:p>
            <w:pPr>
              <w:pStyle w:val="TableParagraph"/>
              <w:ind w:left="48"/>
              <w:rPr>
                <w:b/>
                <w:sz w:val="22"/>
              </w:rPr>
            </w:pPr>
            <w:r>
              <w:rPr>
                <w:b/>
                <w:sz w:val="22"/>
              </w:rPr>
              <w:t>Clinical Practicum </w:t>
            </w:r>
            <w:r>
              <w:rPr>
                <w:b/>
                <w:spacing w:val="-2"/>
                <w:sz w:val="22"/>
              </w:rPr>
              <w:t>Courses</w:t>
            </w:r>
          </w:p>
        </w:tc>
      </w:tr>
      <w:tr>
        <w:trPr>
          <w:trHeight w:val="270" w:hRule="atLeast"/>
        </w:trPr>
        <w:tc>
          <w:tcPr>
            <w:tcW w:w="541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Graduate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Course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SPLP 661-</w:t>
            </w:r>
            <w:r>
              <w:rPr>
                <w:spacing w:val="-5"/>
                <w:sz w:val="22"/>
              </w:rPr>
              <w:t>001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z w:val="22"/>
              </w:rPr>
              <w:t>Treatment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Clinic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Staffing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z w:val="22"/>
              </w:rPr>
              <w:t>SPLP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610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Ped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1: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0-</w:t>
            </w:r>
            <w:r>
              <w:rPr>
                <w:spacing w:val="-10"/>
                <w:sz w:val="22"/>
              </w:rPr>
              <w:t>5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SPLP 661 A1-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z w:val="22"/>
              </w:rPr>
              <w:t>Treatment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Clinic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z w:val="22"/>
              </w:rPr>
              <w:t>SPLP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661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Staffing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SPLP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663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001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z w:val="22"/>
              </w:rPr>
              <w:t>Hearing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Clinic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Staffing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8"/>
              <w:rPr>
                <w:sz w:val="22"/>
              </w:rPr>
            </w:pPr>
            <w:r>
              <w:rPr>
                <w:sz w:val="22"/>
              </w:rPr>
              <w:t>SPLP 663 B1-</w:t>
            </w: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9"/>
              <w:rPr>
                <w:sz w:val="22"/>
              </w:rPr>
            </w:pPr>
            <w:r>
              <w:rPr>
                <w:sz w:val="22"/>
              </w:rPr>
              <w:t>Hearing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Clinic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70" w:hRule="atLeast"/>
        </w:trPr>
        <w:tc>
          <w:tcPr>
            <w:tcW w:w="1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Grad</w:t>
            </w:r>
            <w:r>
              <w:rPr>
                <w:b/>
                <w:spacing w:val="-2"/>
                <w:sz w:val="22"/>
              </w:rPr>
              <w:t> Credits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3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Grad</w:t>
            </w:r>
            <w:r>
              <w:rPr>
                <w:b/>
                <w:spacing w:val="-2"/>
                <w:sz w:val="22"/>
              </w:rPr>
              <w:t> Credits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7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12</w:t>
            </w:r>
          </w:p>
        </w:tc>
      </w:tr>
      <w:tr>
        <w:trPr>
          <w:trHeight w:val="210" w:hRule="atLeast"/>
        </w:trPr>
        <w:tc>
          <w:tcPr>
            <w:tcW w:w="11167" w:type="dxa"/>
            <w:gridSpan w:val="7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</w:tr>
      <w:tr>
        <w:trPr>
          <w:trHeight w:val="328" w:hRule="atLeast"/>
        </w:trPr>
        <w:tc>
          <w:tcPr>
            <w:tcW w:w="47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73" w:lineRule="exact" w:before="35"/>
              <w:ind w:left="3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First</w:t>
            </w:r>
            <w:r>
              <w:rPr>
                <w:b/>
                <w:spacing w:val="1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Graduate</w:t>
            </w:r>
            <w:r>
              <w:rPr>
                <w:b/>
                <w:spacing w:val="1"/>
                <w:sz w:val="24"/>
                <w:u w:val="single"/>
              </w:rPr>
              <w:t> </w:t>
            </w:r>
            <w:r>
              <w:rPr>
                <w:b/>
                <w:spacing w:val="-4"/>
                <w:sz w:val="24"/>
                <w:u w:val="single"/>
              </w:rPr>
              <w:t>Year</w:t>
            </w:r>
          </w:p>
        </w:tc>
        <w:tc>
          <w:tcPr>
            <w:tcW w:w="637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</w:tr>
      <w:tr>
        <w:trPr>
          <w:trHeight w:val="270" w:hRule="atLeast"/>
        </w:trPr>
        <w:tc>
          <w:tcPr>
            <w:tcW w:w="541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Fall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Semester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Spring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Semester</w:t>
            </w:r>
          </w:p>
        </w:tc>
      </w:tr>
      <w:tr>
        <w:trPr>
          <w:trHeight w:val="270" w:hRule="atLeast"/>
        </w:trPr>
        <w:tc>
          <w:tcPr>
            <w:tcW w:w="541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Academic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Courses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CECEC"/>
          </w:tcPr>
          <w:p>
            <w:pPr>
              <w:pStyle w:val="TableParagraph"/>
              <w:ind w:left="48"/>
              <w:rPr>
                <w:b/>
                <w:sz w:val="22"/>
              </w:rPr>
            </w:pPr>
            <w:r>
              <w:rPr>
                <w:b/>
                <w:sz w:val="22"/>
              </w:rPr>
              <w:t>Academic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Course</w:t>
            </w:r>
          </w:p>
        </w:tc>
      </w:tr>
      <w:tr>
        <w:trPr>
          <w:trHeight w:val="270" w:hRule="atLeast"/>
        </w:trPr>
        <w:tc>
          <w:tcPr>
            <w:tcW w:w="1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z w:val="22"/>
              </w:rPr>
              <w:t>SPLP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618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Voice</w:t>
            </w:r>
            <w:r>
              <w:rPr>
                <w:spacing w:val="-2"/>
                <w:sz w:val="22"/>
              </w:rPr>
              <w:t> Disorders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SPLP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644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940" w:val="left" w:leader="none"/>
              </w:tabs>
              <w:ind w:left="49"/>
              <w:rPr>
                <w:sz w:val="20"/>
              </w:rPr>
            </w:pPr>
            <w:r>
              <w:rPr>
                <w:sz w:val="22"/>
              </w:rPr>
              <w:t>Professional</w:t>
            </w:r>
            <w:r>
              <w:rPr>
                <w:spacing w:val="-2"/>
                <w:sz w:val="22"/>
              </w:rPr>
              <w:t> Issues</w:t>
            </w:r>
            <w:r>
              <w:rPr>
                <w:sz w:val="22"/>
              </w:rPr>
              <w:tab/>
            </w:r>
            <w:r>
              <w:rPr>
                <w:spacing w:val="-2"/>
                <w:sz w:val="20"/>
              </w:rPr>
              <w:t>(online)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70" w:hRule="atLeast"/>
        </w:trPr>
        <w:tc>
          <w:tcPr>
            <w:tcW w:w="1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z w:val="22"/>
              </w:rPr>
              <w:t>SPLP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632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Adult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Neurogenic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Disorders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41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Clinical Pracitcum </w:t>
            </w:r>
            <w:r>
              <w:rPr>
                <w:b/>
                <w:spacing w:val="-2"/>
                <w:sz w:val="22"/>
              </w:rPr>
              <w:t>Courses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CECEC"/>
          </w:tcPr>
          <w:p>
            <w:pPr>
              <w:pStyle w:val="TableParagraph"/>
              <w:ind w:left="48"/>
              <w:rPr>
                <w:b/>
                <w:sz w:val="22"/>
              </w:rPr>
            </w:pPr>
            <w:r>
              <w:rPr>
                <w:b/>
                <w:sz w:val="22"/>
              </w:rPr>
              <w:t>Fulltime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Internship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@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River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Valley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School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District</w:t>
            </w:r>
          </w:p>
        </w:tc>
      </w:tr>
      <w:tr>
        <w:trPr>
          <w:trHeight w:val="270" w:hRule="atLeast"/>
        </w:trPr>
        <w:tc>
          <w:tcPr>
            <w:tcW w:w="1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z w:val="22"/>
              </w:rPr>
              <w:t>SPLP 661-</w:t>
            </w:r>
            <w:r>
              <w:rPr>
                <w:spacing w:val="-5"/>
                <w:sz w:val="22"/>
              </w:rPr>
              <w:t>001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Treatment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Clinic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Staffing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SPLP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798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705"/>
              <w:rPr>
                <w:sz w:val="22"/>
              </w:rPr>
            </w:pPr>
            <w:r>
              <w:rPr>
                <w:sz w:val="22"/>
              </w:rPr>
              <w:t>Pediatric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Internship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z w:val="22"/>
              </w:rPr>
              <w:t>SPLP 661 A1-</w:t>
            </w:r>
            <w:r>
              <w:rPr>
                <w:spacing w:val="-10"/>
                <w:sz w:val="22"/>
              </w:rPr>
              <w:t>6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Treatment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Clinic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Section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21"/>
              <w:rPr>
                <w:sz w:val="22"/>
              </w:rPr>
            </w:pPr>
            <w:r>
              <w:rPr>
                <w:sz w:val="22"/>
              </w:rPr>
              <w:t>(River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Valley School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District)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z w:val="22"/>
              </w:rPr>
              <w:t>SPLP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662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001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Diagnostic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Clinic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Staffing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35"/>
              <w:rPr>
                <w:sz w:val="22"/>
              </w:rPr>
            </w:pPr>
            <w:r>
              <w:rPr>
                <w:sz w:val="22"/>
              </w:rPr>
              <w:t>SPLP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662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D01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Diagnostic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Clinic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11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7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8</w:t>
            </w:r>
          </w:p>
        </w:tc>
      </w:tr>
      <w:tr>
        <w:trPr>
          <w:trHeight w:val="195" w:hRule="atLeast"/>
        </w:trPr>
        <w:tc>
          <w:tcPr>
            <w:tcW w:w="1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12"/>
              </w:rPr>
            </w:pPr>
          </w:p>
        </w:tc>
      </w:tr>
      <w:tr>
        <w:trPr>
          <w:trHeight w:val="328" w:hRule="atLeast"/>
        </w:trPr>
        <w:tc>
          <w:tcPr>
            <w:tcW w:w="541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73" w:lineRule="exact" w:before="35"/>
              <w:ind w:left="1739"/>
              <w:rPr>
                <w:sz w:val="24"/>
              </w:rPr>
            </w:pPr>
            <w:r>
              <w:rPr>
                <w:b/>
                <w:sz w:val="24"/>
                <w:u w:val="single"/>
              </w:rPr>
              <w:t>Summer</w:t>
            </w:r>
            <w:r>
              <w:rPr>
                <w:b/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(10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weeks)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5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73" w:lineRule="exact" w:before="35"/>
              <w:ind w:left="1741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Final</w:t>
            </w:r>
            <w:r>
              <w:rPr>
                <w:b/>
                <w:spacing w:val="-2"/>
                <w:sz w:val="24"/>
                <w:u w:val="single"/>
              </w:rPr>
              <w:t> </w:t>
            </w:r>
            <w:r>
              <w:rPr>
                <w:b/>
                <w:sz w:val="24"/>
                <w:u w:val="single"/>
              </w:rPr>
              <w:t>Semester:</w:t>
            </w:r>
            <w:r>
              <w:rPr>
                <w:b/>
                <w:spacing w:val="54"/>
                <w:sz w:val="24"/>
                <w:u w:val="single"/>
              </w:rPr>
              <w:t> </w:t>
            </w:r>
            <w:r>
              <w:rPr>
                <w:b/>
                <w:spacing w:val="-4"/>
                <w:sz w:val="24"/>
                <w:u w:val="single"/>
              </w:rPr>
              <w:t>Fall</w:t>
            </w:r>
          </w:p>
        </w:tc>
      </w:tr>
      <w:tr>
        <w:trPr>
          <w:trHeight w:val="270" w:hRule="atLeast"/>
        </w:trPr>
        <w:tc>
          <w:tcPr>
            <w:tcW w:w="541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2" w:lineRule="exact" w:before="18"/>
              <w:ind w:left="1110"/>
              <w:rPr>
                <w:b/>
                <w:sz w:val="20"/>
              </w:rPr>
            </w:pPr>
            <w:r>
              <w:rPr>
                <w:b/>
                <w:sz w:val="20"/>
              </w:rPr>
              <w:t>1st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week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June</w:t>
            </w:r>
            <w:r>
              <w:rPr>
                <w:b/>
                <w:spacing w:val="41"/>
                <w:sz w:val="20"/>
              </w:rPr>
              <w:t> </w:t>
            </w:r>
            <w:r>
              <w:rPr>
                <w:b/>
                <w:sz w:val="20"/>
              </w:rPr>
              <w:t>-</w:t>
            </w:r>
            <w:r>
              <w:rPr>
                <w:b/>
                <w:spacing w:val="38"/>
                <w:sz w:val="20"/>
              </w:rPr>
              <w:t> </w:t>
            </w:r>
            <w:r>
              <w:rPr>
                <w:b/>
                <w:sz w:val="20"/>
              </w:rPr>
              <w:t>1st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week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August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41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Academic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Courses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CECEC"/>
          </w:tcPr>
          <w:p>
            <w:pPr>
              <w:pStyle w:val="TableParagraph"/>
              <w:ind w:left="48"/>
              <w:rPr>
                <w:b/>
                <w:sz w:val="22"/>
              </w:rPr>
            </w:pPr>
            <w:r>
              <w:rPr>
                <w:b/>
                <w:sz w:val="22"/>
              </w:rPr>
              <w:t>Academic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Course</w:t>
            </w:r>
          </w:p>
        </w:tc>
      </w:tr>
      <w:tr>
        <w:trPr>
          <w:trHeight w:val="270" w:hRule="atLeast"/>
        </w:trPr>
        <w:tc>
          <w:tcPr>
            <w:tcW w:w="1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83"/>
              <w:jc w:val="right"/>
              <w:rPr>
                <w:sz w:val="22"/>
              </w:rPr>
            </w:pPr>
            <w:r>
              <w:rPr>
                <w:sz w:val="22"/>
              </w:rPr>
              <w:t>SPLP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616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Fluency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&amp; Motor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Speech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Dis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SPLP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635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tabs>
                <w:tab w:pos="1460" w:val="left" w:leader="none"/>
              </w:tabs>
              <w:ind w:left="49"/>
              <w:rPr>
                <w:sz w:val="20"/>
              </w:rPr>
            </w:pPr>
            <w:r>
              <w:rPr>
                <w:sz w:val="22"/>
              </w:rPr>
              <w:t>AAC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Seminar</w:t>
            </w:r>
            <w:r>
              <w:rPr>
                <w:sz w:val="22"/>
              </w:rPr>
              <w:tab/>
            </w:r>
            <w:r>
              <w:rPr>
                <w:spacing w:val="-2"/>
                <w:sz w:val="20"/>
              </w:rPr>
              <w:t>(online)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83"/>
              <w:jc w:val="right"/>
              <w:rPr>
                <w:sz w:val="22"/>
              </w:rPr>
            </w:pPr>
            <w:r>
              <w:rPr>
                <w:sz w:val="22"/>
              </w:rPr>
              <w:t>SPLP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635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Literacy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Seminar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83"/>
              <w:jc w:val="right"/>
              <w:rPr>
                <w:sz w:val="22"/>
              </w:rPr>
            </w:pPr>
            <w:r>
              <w:rPr>
                <w:sz w:val="22"/>
              </w:rPr>
              <w:t>SPLP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642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Cancer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Congenital</w:t>
            </w:r>
            <w:r>
              <w:rPr>
                <w:spacing w:val="-2"/>
                <w:sz w:val="22"/>
              </w:rPr>
              <w:t> Disorders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543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CECEC"/>
          </w:tcPr>
          <w:p>
            <w:pPr>
              <w:pStyle w:val="TableParagraph"/>
              <w:ind w:left="48"/>
              <w:rPr>
                <w:b/>
                <w:sz w:val="22"/>
              </w:rPr>
            </w:pPr>
            <w:r>
              <w:rPr>
                <w:b/>
                <w:sz w:val="22"/>
              </w:rPr>
              <w:t>Fulltime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Internship:</w:t>
            </w:r>
            <w:r>
              <w:rPr>
                <w:b/>
                <w:spacing w:val="4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Medical</w:t>
            </w:r>
          </w:p>
        </w:tc>
      </w:tr>
      <w:tr>
        <w:trPr>
          <w:trHeight w:val="270" w:hRule="atLeast"/>
        </w:trPr>
        <w:tc>
          <w:tcPr>
            <w:tcW w:w="1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83"/>
              <w:jc w:val="right"/>
              <w:rPr>
                <w:sz w:val="22"/>
              </w:rPr>
            </w:pPr>
            <w:r>
              <w:rPr>
                <w:sz w:val="22"/>
              </w:rPr>
              <w:t>SPLP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643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pacing w:val="-2"/>
                <w:sz w:val="22"/>
              </w:rPr>
              <w:t>Counseling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SPLP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796</w:t>
            </w: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623"/>
              <w:rPr>
                <w:sz w:val="22"/>
              </w:rPr>
            </w:pPr>
            <w:r>
              <w:rPr>
                <w:sz w:val="22"/>
              </w:rPr>
              <w:t>Adult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Internship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7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1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83"/>
              <w:jc w:val="right"/>
              <w:rPr>
                <w:sz w:val="22"/>
              </w:rPr>
            </w:pPr>
            <w:r>
              <w:rPr>
                <w:sz w:val="22"/>
              </w:rPr>
              <w:t>SPLP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641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Ped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Swallow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5417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CECEC"/>
          </w:tcPr>
          <w:p>
            <w:pPr>
              <w:pStyle w:val="TableParagraph"/>
              <w:ind w:left="35"/>
              <w:rPr>
                <w:b/>
                <w:sz w:val="22"/>
              </w:rPr>
            </w:pPr>
            <w:r>
              <w:rPr>
                <w:b/>
                <w:sz w:val="22"/>
              </w:rPr>
              <w:t>Clinical Pracitcum </w:t>
            </w:r>
            <w:r>
              <w:rPr>
                <w:b/>
                <w:spacing w:val="-2"/>
                <w:sz w:val="22"/>
              </w:rPr>
              <w:t>Course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6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right="383"/>
              <w:jc w:val="right"/>
              <w:rPr>
                <w:sz w:val="22"/>
              </w:rPr>
            </w:pPr>
            <w:r>
              <w:rPr>
                <w:sz w:val="22"/>
              </w:rPr>
              <w:t>SPLP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5"/>
                <w:sz w:val="22"/>
              </w:rPr>
              <w:t>664</w:t>
            </w: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47"/>
              <w:rPr>
                <w:sz w:val="22"/>
              </w:rPr>
            </w:pPr>
            <w:r>
              <w:rPr>
                <w:sz w:val="22"/>
              </w:rPr>
              <w:t>Simulation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Clinic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" w:right="3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788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57" w:right="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9</w:t>
            </w: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ind w:left="77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9</w:t>
            </w:r>
          </w:p>
        </w:tc>
      </w:tr>
      <w:tr>
        <w:trPr>
          <w:trHeight w:val="344" w:hRule="atLeast"/>
        </w:trPr>
        <w:tc>
          <w:tcPr>
            <w:tcW w:w="1661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3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32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16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auto"/>
              <w:rPr>
                <w:rFonts w:ascii="Times New Roman"/>
                <w:sz w:val="22"/>
              </w:rPr>
            </w:pPr>
          </w:p>
        </w:tc>
        <w:tc>
          <w:tcPr>
            <w:tcW w:w="3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58" w:lineRule="exact" w:before="66"/>
              <w:ind w:left="49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Credits</w:t>
            </w:r>
          </w:p>
        </w:tc>
        <w:tc>
          <w:tcPr>
            <w:tcW w:w="644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9D9D9"/>
          </w:tcPr>
          <w:p>
            <w:pPr>
              <w:pStyle w:val="TableParagraph"/>
              <w:spacing w:line="258" w:lineRule="exact" w:before="66"/>
              <w:ind w:left="77" w:right="1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52</w:t>
            </w:r>
          </w:p>
        </w:tc>
      </w:tr>
    </w:tbl>
    <w:sectPr>
      <w:type w:val="continuous"/>
      <w:pgSz w:w="12240" w:h="15840"/>
      <w:pgMar w:top="600" w:bottom="280" w:left="4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Franklin Gothic Heavy">
    <w:altName w:val="Franklin Gothic Heavy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50" w:lineRule="exac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Lombard</dc:creator>
  <dcterms:created xsi:type="dcterms:W3CDTF">2026-03-11T19:34:28Z</dcterms:created>
  <dcterms:modified xsi:type="dcterms:W3CDTF">2026-03-11T19:34:28Z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2024-10-28T00:00:00Z</vt:filetime>
  </property>
  <property fmtid="{D5CDD505-2E9C-101B-9397-08002B2CF9AE}" pid="3" name="Creator">
    <vt:lpwstr>Acrobat PDFMaker 24 for Excel</vt:lpwstr>
  </property>
  <property fmtid="{D5CDD505-2E9C-101B-9397-08002B2CF9AE}" pid="4" name="LastSaved">
    <vt:filetime>2026-03-11T00:00:00Z</vt:filetime>
  </property>
  <property fmtid="{D5CDD505-2E9C-101B-9397-08002B2CF9AE}" pid="5" name="Producer">
    <vt:lpwstr>Adobe PDF Library 24.3.212</vt:lpwstr>
  </property>
</Properties>
</file>