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B83" w:rsidRDefault="008D327B" w:rsidP="008D327B">
      <w:pPr>
        <w:spacing w:after="0"/>
      </w:pPr>
      <w:r>
        <w:rPr>
          <w:b/>
          <w:u w:val="single"/>
        </w:rPr>
        <w:t>Optical Test Scoring Action Team Report</w:t>
      </w:r>
    </w:p>
    <w:p w:rsidR="008D327B" w:rsidRDefault="008D327B" w:rsidP="008D327B">
      <w:pPr>
        <w:spacing w:after="0"/>
      </w:pPr>
      <w:r>
        <w:t>21 April 2010</w:t>
      </w:r>
    </w:p>
    <w:p w:rsidR="008D327B" w:rsidRDefault="008D327B" w:rsidP="008D327B">
      <w:pPr>
        <w:spacing w:after="0"/>
      </w:pPr>
    </w:p>
    <w:p w:rsidR="008D327B" w:rsidRDefault="008D327B" w:rsidP="008D327B">
      <w:pPr>
        <w:spacing w:after="0"/>
      </w:pPr>
      <w:r>
        <w:t xml:space="preserve">The Action Team was tasked in </w:t>
      </w:r>
      <w:proofErr w:type="gramStart"/>
      <w:r>
        <w:t>Fall</w:t>
      </w:r>
      <w:proofErr w:type="gramEnd"/>
      <w:r>
        <w:t xml:space="preserve"> 2009 to investigate possibilities for replacement and/or upgrades to IUP’s outdated test scoring and survey system. Since November 2009, the Action Team compiled a list of possible vendors, invited vendor(s) to give demonstrations on their products, created a faculty survey regarding the use and satisfaction of the current system, and chose a product/vendor for an upgrade. The Action Team is also working with IT personnel to enhance the back-end, customer support issues and to make the system more attractive and user-friendly in the future.  The Action Team also coordinated with Human Resources and APSCUF to ensure that any changes to the current faculty evaluation processes would be acceptable to all parties.</w:t>
      </w:r>
    </w:p>
    <w:p w:rsidR="00772807" w:rsidRDefault="00772807" w:rsidP="008D327B">
      <w:pPr>
        <w:spacing w:after="0"/>
      </w:pPr>
    </w:p>
    <w:p w:rsidR="00772807" w:rsidRDefault="00772807" w:rsidP="008D327B">
      <w:pPr>
        <w:spacing w:after="0"/>
      </w:pPr>
      <w:r>
        <w:t xml:space="preserve">The faculty survey indicated that most were satisfied with the processing of tests for scoring, however there were several suggestions for improvement in several areas, including: weighted questions, penalties for incorrect answers, multiple exam versions, test scoring reports, drop-off and pick-up procedures.  </w:t>
      </w:r>
      <w:proofErr w:type="gramStart"/>
      <w:r>
        <w:t>Faculty</w:t>
      </w:r>
      <w:proofErr w:type="gramEnd"/>
      <w:r>
        <w:t xml:space="preserve"> who do not use the service regularly cite pedagogical issues rather than their dislike of technological issues at the testing scoring center.  The Action Team feels that the upgrades suggested below will meet the majority of those suggestions for improvement.</w:t>
      </w:r>
    </w:p>
    <w:p w:rsidR="008D327B" w:rsidRDefault="008D327B" w:rsidP="008D327B">
      <w:pPr>
        <w:spacing w:after="0"/>
      </w:pPr>
    </w:p>
    <w:p w:rsidR="008D327B" w:rsidRDefault="008D327B" w:rsidP="008D327B">
      <w:pPr>
        <w:spacing w:after="0"/>
      </w:pPr>
      <w:r>
        <w:t xml:space="preserve">One on-site demonstration by </w:t>
      </w:r>
      <w:proofErr w:type="spellStart"/>
      <w:r>
        <w:t>Scantron</w:t>
      </w:r>
      <w:proofErr w:type="spellEnd"/>
      <w:r>
        <w:t xml:space="preserve"> was given in January, and a second webcast-demo by </w:t>
      </w:r>
      <w:proofErr w:type="spellStart"/>
      <w:r>
        <w:t>Scantron</w:t>
      </w:r>
      <w:proofErr w:type="spellEnd"/>
      <w:r>
        <w:t xml:space="preserve"> and Remark was given in late March.  After viewing all of the possible choices in software and hardware, the Action Team felt that the Remark software offers the best combinations of usability, reporting, and cost compared to </w:t>
      </w:r>
      <w:proofErr w:type="spellStart"/>
      <w:r>
        <w:t>Scantron’s</w:t>
      </w:r>
      <w:proofErr w:type="spellEnd"/>
      <w:r>
        <w:t xml:space="preserve"> Class Climate and </w:t>
      </w:r>
      <w:proofErr w:type="spellStart"/>
      <w:r>
        <w:t>ParScore</w:t>
      </w:r>
      <w:proofErr w:type="spellEnd"/>
      <w:r>
        <w:t>/</w:t>
      </w:r>
      <w:proofErr w:type="spellStart"/>
      <w:r>
        <w:t>ParTest</w:t>
      </w:r>
      <w:proofErr w:type="spellEnd"/>
      <w:r>
        <w:t xml:space="preserve"> systems.</w:t>
      </w:r>
    </w:p>
    <w:p w:rsidR="008F6C32" w:rsidRDefault="008F6C32" w:rsidP="008F6C32">
      <w:pPr>
        <w:spacing w:after="0"/>
      </w:pPr>
    </w:p>
    <w:p w:rsidR="008F6C32" w:rsidRDefault="008F6C32" w:rsidP="008F6C32">
      <w:pPr>
        <w:spacing w:after="0"/>
      </w:pPr>
      <w:r>
        <w:t xml:space="preserve">Remark software offers much of the same capability as </w:t>
      </w:r>
      <w:proofErr w:type="spellStart"/>
      <w:r>
        <w:t>Scantron’s</w:t>
      </w:r>
      <w:proofErr w:type="spellEnd"/>
      <w:r>
        <w:t xml:space="preserve"> </w:t>
      </w:r>
      <w:proofErr w:type="spellStart"/>
      <w:r>
        <w:t>ParScore</w:t>
      </w:r>
      <w:proofErr w:type="spellEnd"/>
      <w:r>
        <w:t xml:space="preserve"> system ($1575) and will allow for both test scoring and faculty evaluation scoring (as a survey) with improved functionality and reporting options over what IUP currently uses.  Additional attractive features, such as optical capture of student hand-written comments and unique barcodes, are available with Class Climate. However, the increase in cost ($42,195 license) is not seen as a wise investment at this time.</w:t>
      </w:r>
    </w:p>
    <w:p w:rsidR="008F6C32" w:rsidRDefault="008F6C32" w:rsidP="008F6C32">
      <w:pPr>
        <w:spacing w:after="0"/>
      </w:pPr>
    </w:p>
    <w:p w:rsidR="008F6C32" w:rsidRDefault="0043237D" w:rsidP="008F6C32">
      <w:pPr>
        <w:spacing w:after="0"/>
      </w:pPr>
      <w:r>
        <w:t xml:space="preserve">The </w:t>
      </w:r>
      <w:r w:rsidR="008F6C32">
        <w:t>pricing schemes are shown below:</w:t>
      </w:r>
    </w:p>
    <w:tbl>
      <w:tblPr>
        <w:tblW w:w="7650"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88"/>
        <w:gridCol w:w="3507"/>
        <w:gridCol w:w="945"/>
        <w:gridCol w:w="810"/>
      </w:tblGrid>
      <w:tr w:rsidR="006A4B45" w:rsidTr="006A4B45">
        <w:trPr>
          <w:jc w:val="center"/>
        </w:trPr>
        <w:tc>
          <w:tcPr>
            <w:tcW w:w="2388" w:type="dxa"/>
            <w:vAlign w:val="center"/>
          </w:tcPr>
          <w:p w:rsidR="006A4B45" w:rsidRPr="006A4B45" w:rsidRDefault="006A4B45" w:rsidP="006A4B45">
            <w:pPr>
              <w:rPr>
                <w:b/>
                <w:sz w:val="18"/>
                <w:szCs w:val="18"/>
              </w:rPr>
            </w:pPr>
            <w:r w:rsidRPr="006A4B45">
              <w:rPr>
                <w:b/>
                <w:sz w:val="18"/>
                <w:szCs w:val="18"/>
              </w:rPr>
              <w:t>Product</w:t>
            </w:r>
          </w:p>
        </w:tc>
        <w:tc>
          <w:tcPr>
            <w:tcW w:w="3507" w:type="dxa"/>
            <w:vAlign w:val="center"/>
          </w:tcPr>
          <w:p w:rsidR="006A4B45" w:rsidRPr="006A4B45" w:rsidRDefault="006A4B45" w:rsidP="006A4B45">
            <w:pPr>
              <w:rPr>
                <w:b/>
                <w:sz w:val="18"/>
                <w:szCs w:val="18"/>
              </w:rPr>
            </w:pPr>
            <w:r w:rsidRPr="006A4B45">
              <w:rPr>
                <w:b/>
                <w:sz w:val="18"/>
                <w:szCs w:val="18"/>
              </w:rPr>
              <w:t>Description</w:t>
            </w:r>
          </w:p>
        </w:tc>
        <w:tc>
          <w:tcPr>
            <w:tcW w:w="945" w:type="dxa"/>
            <w:vAlign w:val="center"/>
          </w:tcPr>
          <w:p w:rsidR="006A4B45" w:rsidRPr="006A4B45" w:rsidRDefault="006A4B45" w:rsidP="006A4B45">
            <w:pPr>
              <w:rPr>
                <w:b/>
                <w:sz w:val="18"/>
                <w:szCs w:val="18"/>
              </w:rPr>
            </w:pPr>
            <w:r w:rsidRPr="006A4B45">
              <w:rPr>
                <w:b/>
                <w:sz w:val="18"/>
                <w:szCs w:val="18"/>
              </w:rPr>
              <w:t>Quantity</w:t>
            </w:r>
          </w:p>
        </w:tc>
        <w:tc>
          <w:tcPr>
            <w:tcW w:w="810" w:type="dxa"/>
            <w:vAlign w:val="center"/>
          </w:tcPr>
          <w:p w:rsidR="006A4B45" w:rsidRPr="006A4B45" w:rsidRDefault="006A4B45" w:rsidP="006A4B45">
            <w:pPr>
              <w:rPr>
                <w:b/>
                <w:sz w:val="18"/>
                <w:szCs w:val="18"/>
              </w:rPr>
            </w:pPr>
            <w:r w:rsidRPr="006A4B45">
              <w:rPr>
                <w:b/>
                <w:sz w:val="18"/>
                <w:szCs w:val="18"/>
              </w:rPr>
              <w:t>Price</w:t>
            </w:r>
          </w:p>
        </w:tc>
      </w:tr>
      <w:tr w:rsidR="006A4B45" w:rsidTr="006A4B45">
        <w:trPr>
          <w:jc w:val="center"/>
        </w:trPr>
        <w:tc>
          <w:tcPr>
            <w:tcW w:w="2388" w:type="dxa"/>
            <w:vAlign w:val="center"/>
          </w:tcPr>
          <w:p w:rsidR="006A4B45" w:rsidRPr="006A4B45" w:rsidRDefault="006A4B45" w:rsidP="006A4B45">
            <w:pPr>
              <w:rPr>
                <w:sz w:val="18"/>
                <w:szCs w:val="18"/>
              </w:rPr>
            </w:pPr>
            <w:proofErr w:type="spellStart"/>
            <w:r w:rsidRPr="006A4B45">
              <w:rPr>
                <w:sz w:val="18"/>
                <w:szCs w:val="18"/>
              </w:rPr>
              <w:t>iNSIGHT</w:t>
            </w:r>
            <w:proofErr w:type="spellEnd"/>
            <w:r w:rsidRPr="006A4B45">
              <w:rPr>
                <w:sz w:val="18"/>
                <w:szCs w:val="18"/>
              </w:rPr>
              <w:t xml:space="preserve"> 4ES / 2308</w:t>
            </w:r>
          </w:p>
          <w:p w:rsidR="006A4B45" w:rsidRPr="006A4B45" w:rsidRDefault="006A4B45" w:rsidP="006A4B45">
            <w:pPr>
              <w:rPr>
                <w:sz w:val="18"/>
                <w:szCs w:val="18"/>
              </w:rPr>
            </w:pPr>
            <w:r w:rsidRPr="006A4B45">
              <w:rPr>
                <w:noProof/>
                <w:sz w:val="18"/>
                <w:szCs w:val="18"/>
              </w:rPr>
              <w:drawing>
                <wp:inline distT="0" distB="0" distL="0" distR="0">
                  <wp:extent cx="1903730" cy="1267460"/>
                  <wp:effectExtent l="19050" t="0" r="1270" b="0"/>
                  <wp:docPr id="1" name="Picture 1" descr="YP5P0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5P0099"/>
                          <pic:cNvPicPr>
                            <a:picLocks noChangeAspect="1" noChangeArrowheads="1"/>
                          </pic:cNvPicPr>
                        </pic:nvPicPr>
                        <pic:blipFill>
                          <a:blip r:embed="rId7" cstate="print"/>
                          <a:srcRect/>
                          <a:stretch>
                            <a:fillRect/>
                          </a:stretch>
                        </pic:blipFill>
                        <pic:spPr bwMode="auto">
                          <a:xfrm>
                            <a:off x="0" y="0"/>
                            <a:ext cx="1903730" cy="1267460"/>
                          </a:xfrm>
                          <a:prstGeom prst="rect">
                            <a:avLst/>
                          </a:prstGeom>
                          <a:noFill/>
                          <a:ln w="9525">
                            <a:noFill/>
                            <a:miter lim="800000"/>
                            <a:headEnd/>
                            <a:tailEnd/>
                          </a:ln>
                        </pic:spPr>
                      </pic:pic>
                    </a:graphicData>
                  </a:graphic>
                </wp:inline>
              </w:drawing>
            </w:r>
          </w:p>
        </w:tc>
        <w:tc>
          <w:tcPr>
            <w:tcW w:w="3507" w:type="dxa"/>
            <w:vAlign w:val="center"/>
          </w:tcPr>
          <w:p w:rsidR="006A4B45" w:rsidRPr="006A4B45" w:rsidRDefault="006A4B45" w:rsidP="006A4B45">
            <w:pPr>
              <w:numPr>
                <w:ilvl w:val="0"/>
                <w:numId w:val="1"/>
              </w:numPr>
              <w:spacing w:after="0" w:line="240" w:lineRule="auto"/>
              <w:rPr>
                <w:sz w:val="18"/>
                <w:szCs w:val="18"/>
              </w:rPr>
            </w:pPr>
            <w:r w:rsidRPr="006A4B45">
              <w:rPr>
                <w:sz w:val="18"/>
                <w:szCs w:val="18"/>
              </w:rPr>
              <w:t>Duplex scanning</w:t>
            </w:r>
          </w:p>
          <w:p w:rsidR="006A4B45" w:rsidRPr="006A4B45" w:rsidRDefault="006A4B45" w:rsidP="006A4B45">
            <w:pPr>
              <w:numPr>
                <w:ilvl w:val="0"/>
                <w:numId w:val="1"/>
              </w:numPr>
              <w:spacing w:after="0" w:line="240" w:lineRule="auto"/>
              <w:rPr>
                <w:sz w:val="18"/>
                <w:szCs w:val="18"/>
              </w:rPr>
            </w:pPr>
            <w:r w:rsidRPr="006A4B45">
              <w:rPr>
                <w:sz w:val="18"/>
                <w:szCs w:val="18"/>
              </w:rPr>
              <w:t>100 page Auto Document Feeder</w:t>
            </w:r>
          </w:p>
          <w:p w:rsidR="006A4B45" w:rsidRPr="006A4B45" w:rsidRDefault="006A4B45" w:rsidP="006A4B45">
            <w:pPr>
              <w:numPr>
                <w:ilvl w:val="0"/>
                <w:numId w:val="1"/>
              </w:numPr>
              <w:spacing w:after="0" w:line="240" w:lineRule="auto"/>
              <w:rPr>
                <w:sz w:val="18"/>
                <w:szCs w:val="18"/>
              </w:rPr>
            </w:pPr>
            <w:r w:rsidRPr="006A4B45">
              <w:rPr>
                <w:sz w:val="18"/>
                <w:szCs w:val="18"/>
              </w:rPr>
              <w:t>Printer</w:t>
            </w:r>
          </w:p>
          <w:p w:rsidR="006A4B45" w:rsidRPr="006A4B45" w:rsidRDefault="006A4B45" w:rsidP="006A4B45">
            <w:pPr>
              <w:numPr>
                <w:ilvl w:val="0"/>
                <w:numId w:val="1"/>
              </w:numPr>
              <w:spacing w:after="0" w:line="240" w:lineRule="auto"/>
              <w:rPr>
                <w:sz w:val="18"/>
                <w:szCs w:val="18"/>
              </w:rPr>
            </w:pPr>
            <w:r w:rsidRPr="006A4B45">
              <w:rPr>
                <w:sz w:val="18"/>
                <w:szCs w:val="18"/>
              </w:rPr>
              <w:t>Pencil read</w:t>
            </w:r>
          </w:p>
          <w:p w:rsidR="006A4B45" w:rsidRPr="006A4B45" w:rsidRDefault="006A4B45" w:rsidP="006A4B45">
            <w:pPr>
              <w:numPr>
                <w:ilvl w:val="0"/>
                <w:numId w:val="1"/>
              </w:numPr>
              <w:spacing w:after="0" w:line="240" w:lineRule="auto"/>
              <w:rPr>
                <w:sz w:val="18"/>
                <w:szCs w:val="18"/>
              </w:rPr>
            </w:pPr>
            <w:r w:rsidRPr="006A4B45">
              <w:rPr>
                <w:sz w:val="18"/>
                <w:szCs w:val="18"/>
              </w:rPr>
              <w:t>Select stacker</w:t>
            </w:r>
          </w:p>
          <w:p w:rsidR="006A4B45" w:rsidRPr="006A4B45" w:rsidRDefault="006A4B45" w:rsidP="006A4B45">
            <w:pPr>
              <w:numPr>
                <w:ilvl w:val="0"/>
                <w:numId w:val="1"/>
              </w:numPr>
              <w:spacing w:after="0" w:line="240" w:lineRule="auto"/>
              <w:rPr>
                <w:sz w:val="18"/>
                <w:szCs w:val="18"/>
              </w:rPr>
            </w:pPr>
            <w:r w:rsidRPr="006A4B45">
              <w:rPr>
                <w:sz w:val="18"/>
                <w:szCs w:val="18"/>
              </w:rPr>
              <w:t>Dust cover</w:t>
            </w:r>
          </w:p>
          <w:p w:rsidR="006A4B45" w:rsidRPr="006A4B45" w:rsidRDefault="006A4B45" w:rsidP="006A4B45">
            <w:pPr>
              <w:numPr>
                <w:ilvl w:val="0"/>
                <w:numId w:val="1"/>
              </w:numPr>
              <w:spacing w:after="0" w:line="240" w:lineRule="auto"/>
              <w:rPr>
                <w:sz w:val="18"/>
                <w:szCs w:val="18"/>
              </w:rPr>
            </w:pPr>
            <w:r w:rsidRPr="006A4B45">
              <w:rPr>
                <w:sz w:val="18"/>
                <w:szCs w:val="18"/>
              </w:rPr>
              <w:t>Scanning speed: 2,200 sheets/hour</w:t>
            </w:r>
          </w:p>
          <w:p w:rsidR="006A4B45" w:rsidRPr="006A4B45" w:rsidRDefault="006A4B45" w:rsidP="006A4B45">
            <w:pPr>
              <w:ind w:left="720"/>
              <w:rPr>
                <w:sz w:val="18"/>
                <w:szCs w:val="18"/>
              </w:rPr>
            </w:pPr>
          </w:p>
        </w:tc>
        <w:tc>
          <w:tcPr>
            <w:tcW w:w="945" w:type="dxa"/>
            <w:vAlign w:val="center"/>
          </w:tcPr>
          <w:p w:rsidR="006A4B45" w:rsidRPr="006A4B45" w:rsidRDefault="006A4B45" w:rsidP="006A4B45">
            <w:pPr>
              <w:rPr>
                <w:sz w:val="18"/>
                <w:szCs w:val="18"/>
              </w:rPr>
            </w:pPr>
          </w:p>
          <w:p w:rsidR="006A4B45" w:rsidRPr="006A4B45" w:rsidRDefault="006A4B45" w:rsidP="006A4B45">
            <w:pPr>
              <w:rPr>
                <w:sz w:val="18"/>
                <w:szCs w:val="18"/>
              </w:rPr>
            </w:pPr>
          </w:p>
          <w:p w:rsidR="006A4B45" w:rsidRPr="006A4B45" w:rsidRDefault="006A4B45" w:rsidP="006A4B45">
            <w:pPr>
              <w:rPr>
                <w:sz w:val="18"/>
                <w:szCs w:val="18"/>
              </w:rPr>
            </w:pPr>
          </w:p>
          <w:p w:rsidR="006A4B45" w:rsidRPr="006A4B45" w:rsidRDefault="006A4B45" w:rsidP="006A4B45">
            <w:pPr>
              <w:rPr>
                <w:sz w:val="18"/>
                <w:szCs w:val="18"/>
              </w:rPr>
            </w:pPr>
          </w:p>
          <w:p w:rsidR="006A4B45" w:rsidRPr="006A4B45" w:rsidRDefault="006A4B45" w:rsidP="006A4B45">
            <w:pPr>
              <w:rPr>
                <w:sz w:val="18"/>
                <w:szCs w:val="18"/>
              </w:rPr>
            </w:pPr>
          </w:p>
          <w:p w:rsidR="006A4B45" w:rsidRPr="006A4B45" w:rsidRDefault="006A4B45" w:rsidP="006A4B45">
            <w:pPr>
              <w:rPr>
                <w:sz w:val="18"/>
                <w:szCs w:val="18"/>
              </w:rPr>
            </w:pPr>
          </w:p>
          <w:p w:rsidR="006A4B45" w:rsidRPr="006A4B45" w:rsidRDefault="006A4B45" w:rsidP="006A4B45">
            <w:pPr>
              <w:rPr>
                <w:sz w:val="18"/>
                <w:szCs w:val="18"/>
              </w:rPr>
            </w:pPr>
          </w:p>
          <w:p w:rsidR="006A4B45" w:rsidRPr="006A4B45" w:rsidRDefault="006A4B45" w:rsidP="006A4B45">
            <w:pPr>
              <w:rPr>
                <w:sz w:val="18"/>
                <w:szCs w:val="18"/>
              </w:rPr>
            </w:pPr>
            <w:r w:rsidRPr="006A4B45">
              <w:rPr>
                <w:sz w:val="18"/>
                <w:szCs w:val="18"/>
              </w:rPr>
              <w:t>1</w:t>
            </w:r>
          </w:p>
        </w:tc>
        <w:tc>
          <w:tcPr>
            <w:tcW w:w="810" w:type="dxa"/>
            <w:vAlign w:val="center"/>
          </w:tcPr>
          <w:p w:rsidR="006A4B45" w:rsidRPr="006A4B45" w:rsidRDefault="006A4B45" w:rsidP="006A4B45">
            <w:pPr>
              <w:rPr>
                <w:sz w:val="18"/>
                <w:szCs w:val="18"/>
              </w:rPr>
            </w:pPr>
          </w:p>
          <w:p w:rsidR="006A4B45" w:rsidRPr="006A4B45" w:rsidRDefault="006A4B45" w:rsidP="006A4B45">
            <w:pPr>
              <w:rPr>
                <w:sz w:val="18"/>
                <w:szCs w:val="18"/>
              </w:rPr>
            </w:pPr>
          </w:p>
          <w:p w:rsidR="006A4B45" w:rsidRPr="006A4B45" w:rsidRDefault="006A4B45" w:rsidP="006A4B45">
            <w:pPr>
              <w:rPr>
                <w:sz w:val="18"/>
                <w:szCs w:val="18"/>
              </w:rPr>
            </w:pPr>
          </w:p>
          <w:p w:rsidR="006A4B45" w:rsidRPr="006A4B45" w:rsidRDefault="006A4B45" w:rsidP="006A4B45">
            <w:pPr>
              <w:rPr>
                <w:sz w:val="18"/>
                <w:szCs w:val="18"/>
              </w:rPr>
            </w:pPr>
          </w:p>
          <w:p w:rsidR="006A4B45" w:rsidRPr="006A4B45" w:rsidRDefault="006A4B45" w:rsidP="006A4B45">
            <w:pPr>
              <w:rPr>
                <w:sz w:val="18"/>
                <w:szCs w:val="18"/>
              </w:rPr>
            </w:pPr>
          </w:p>
          <w:p w:rsidR="006A4B45" w:rsidRPr="006A4B45" w:rsidRDefault="006A4B45" w:rsidP="006A4B45">
            <w:pPr>
              <w:rPr>
                <w:sz w:val="18"/>
                <w:szCs w:val="18"/>
              </w:rPr>
            </w:pPr>
          </w:p>
          <w:p w:rsidR="006A4B45" w:rsidRPr="006A4B45" w:rsidRDefault="006A4B45" w:rsidP="006A4B45">
            <w:pPr>
              <w:rPr>
                <w:sz w:val="18"/>
                <w:szCs w:val="18"/>
              </w:rPr>
            </w:pPr>
          </w:p>
          <w:p w:rsidR="006A4B45" w:rsidRPr="006A4B45" w:rsidRDefault="006A4B45" w:rsidP="006A4B45">
            <w:pPr>
              <w:rPr>
                <w:sz w:val="18"/>
                <w:szCs w:val="18"/>
              </w:rPr>
            </w:pPr>
            <w:r w:rsidRPr="006A4B45">
              <w:rPr>
                <w:sz w:val="18"/>
                <w:szCs w:val="18"/>
              </w:rPr>
              <w:t>$7,175</w:t>
            </w:r>
          </w:p>
        </w:tc>
      </w:tr>
      <w:tr w:rsidR="006A4B45" w:rsidTr="006A4B45">
        <w:trPr>
          <w:jc w:val="center"/>
        </w:trPr>
        <w:tc>
          <w:tcPr>
            <w:tcW w:w="2388" w:type="dxa"/>
            <w:vAlign w:val="center"/>
          </w:tcPr>
          <w:p w:rsidR="006A4B45" w:rsidRPr="006A4B45" w:rsidRDefault="006A4B45" w:rsidP="006A4B45">
            <w:pPr>
              <w:rPr>
                <w:sz w:val="18"/>
                <w:szCs w:val="18"/>
              </w:rPr>
            </w:pPr>
            <w:r w:rsidRPr="006A4B45">
              <w:rPr>
                <w:sz w:val="18"/>
                <w:szCs w:val="18"/>
              </w:rPr>
              <w:lastRenderedPageBreak/>
              <w:t>Freight and installation</w:t>
            </w:r>
          </w:p>
        </w:tc>
        <w:tc>
          <w:tcPr>
            <w:tcW w:w="3507" w:type="dxa"/>
            <w:vAlign w:val="center"/>
          </w:tcPr>
          <w:p w:rsidR="006A4B45" w:rsidRPr="006A4B45" w:rsidRDefault="006A4B45" w:rsidP="006A4B45">
            <w:pPr>
              <w:rPr>
                <w:sz w:val="18"/>
                <w:szCs w:val="18"/>
              </w:rPr>
            </w:pPr>
            <w:r w:rsidRPr="006A4B45">
              <w:rPr>
                <w:sz w:val="18"/>
                <w:szCs w:val="18"/>
              </w:rPr>
              <w:t>$330 / scanner</w:t>
            </w:r>
          </w:p>
        </w:tc>
        <w:tc>
          <w:tcPr>
            <w:tcW w:w="945" w:type="dxa"/>
            <w:vAlign w:val="center"/>
          </w:tcPr>
          <w:p w:rsidR="006A4B45" w:rsidRPr="006A4B45" w:rsidRDefault="006A4B45" w:rsidP="006A4B45">
            <w:pPr>
              <w:rPr>
                <w:sz w:val="18"/>
                <w:szCs w:val="18"/>
              </w:rPr>
            </w:pPr>
            <w:r w:rsidRPr="006A4B45">
              <w:rPr>
                <w:sz w:val="18"/>
                <w:szCs w:val="18"/>
              </w:rPr>
              <w:t>1</w:t>
            </w:r>
          </w:p>
        </w:tc>
        <w:tc>
          <w:tcPr>
            <w:tcW w:w="810" w:type="dxa"/>
            <w:vAlign w:val="center"/>
          </w:tcPr>
          <w:p w:rsidR="006A4B45" w:rsidRPr="006A4B45" w:rsidRDefault="006A4B45" w:rsidP="006A4B45">
            <w:pPr>
              <w:rPr>
                <w:sz w:val="18"/>
                <w:szCs w:val="18"/>
              </w:rPr>
            </w:pPr>
            <w:r w:rsidRPr="006A4B45">
              <w:rPr>
                <w:sz w:val="18"/>
                <w:szCs w:val="18"/>
              </w:rPr>
              <w:t>$330</w:t>
            </w:r>
          </w:p>
        </w:tc>
      </w:tr>
      <w:tr w:rsidR="006A4B45" w:rsidTr="006A4B45">
        <w:trPr>
          <w:jc w:val="center"/>
        </w:trPr>
        <w:tc>
          <w:tcPr>
            <w:tcW w:w="2388" w:type="dxa"/>
            <w:vAlign w:val="center"/>
          </w:tcPr>
          <w:p w:rsidR="006A4B45" w:rsidRPr="006A4B45" w:rsidRDefault="006A4B45" w:rsidP="006A4B45">
            <w:pPr>
              <w:rPr>
                <w:sz w:val="18"/>
                <w:szCs w:val="18"/>
              </w:rPr>
            </w:pPr>
            <w:r w:rsidRPr="006A4B45">
              <w:rPr>
                <w:sz w:val="18"/>
                <w:szCs w:val="18"/>
              </w:rPr>
              <w:t>1-year on-site maintenance</w:t>
            </w:r>
          </w:p>
        </w:tc>
        <w:tc>
          <w:tcPr>
            <w:tcW w:w="3507" w:type="dxa"/>
            <w:vAlign w:val="center"/>
          </w:tcPr>
          <w:p w:rsidR="006A4B45" w:rsidRPr="006A4B45" w:rsidRDefault="006A4B45" w:rsidP="006A4B45">
            <w:pPr>
              <w:rPr>
                <w:sz w:val="18"/>
                <w:szCs w:val="18"/>
              </w:rPr>
            </w:pPr>
            <w:r w:rsidRPr="006A4B45">
              <w:rPr>
                <w:sz w:val="18"/>
                <w:szCs w:val="18"/>
              </w:rPr>
              <w:t>Zone A (zip code 15705)</w:t>
            </w:r>
          </w:p>
        </w:tc>
        <w:tc>
          <w:tcPr>
            <w:tcW w:w="945" w:type="dxa"/>
            <w:vAlign w:val="center"/>
          </w:tcPr>
          <w:p w:rsidR="006A4B45" w:rsidRPr="006A4B45" w:rsidRDefault="006A4B45" w:rsidP="006A4B45">
            <w:pPr>
              <w:rPr>
                <w:sz w:val="18"/>
                <w:szCs w:val="18"/>
              </w:rPr>
            </w:pPr>
            <w:r w:rsidRPr="006A4B45">
              <w:rPr>
                <w:sz w:val="18"/>
                <w:szCs w:val="18"/>
              </w:rPr>
              <w:t>1</w:t>
            </w:r>
          </w:p>
        </w:tc>
        <w:tc>
          <w:tcPr>
            <w:tcW w:w="810" w:type="dxa"/>
            <w:vAlign w:val="center"/>
          </w:tcPr>
          <w:p w:rsidR="006A4B45" w:rsidRPr="006A4B45" w:rsidRDefault="006A4B45" w:rsidP="006A4B45">
            <w:pPr>
              <w:rPr>
                <w:sz w:val="18"/>
                <w:szCs w:val="18"/>
              </w:rPr>
            </w:pPr>
            <w:r w:rsidRPr="006A4B45">
              <w:rPr>
                <w:sz w:val="18"/>
                <w:szCs w:val="18"/>
              </w:rPr>
              <w:t>$353</w:t>
            </w:r>
          </w:p>
        </w:tc>
      </w:tr>
      <w:tr w:rsidR="006A4B45" w:rsidRPr="00381E16" w:rsidTr="006A4B45">
        <w:trPr>
          <w:jc w:val="center"/>
        </w:trPr>
        <w:tc>
          <w:tcPr>
            <w:tcW w:w="2388" w:type="dxa"/>
            <w:vAlign w:val="center"/>
          </w:tcPr>
          <w:p w:rsidR="006A4B45" w:rsidRPr="006A4B45" w:rsidRDefault="006A4B45" w:rsidP="006A4B45">
            <w:pPr>
              <w:rPr>
                <w:b/>
                <w:sz w:val="18"/>
                <w:szCs w:val="18"/>
              </w:rPr>
            </w:pPr>
            <w:r w:rsidRPr="006A4B45">
              <w:rPr>
                <w:b/>
                <w:sz w:val="18"/>
                <w:szCs w:val="18"/>
              </w:rPr>
              <w:t>Subtotal (equipment)</w:t>
            </w:r>
          </w:p>
        </w:tc>
        <w:tc>
          <w:tcPr>
            <w:tcW w:w="3507" w:type="dxa"/>
            <w:vAlign w:val="center"/>
          </w:tcPr>
          <w:p w:rsidR="006A4B45" w:rsidRPr="006A4B45" w:rsidRDefault="006A4B45" w:rsidP="006A4B45">
            <w:pPr>
              <w:ind w:left="720"/>
              <w:rPr>
                <w:b/>
                <w:sz w:val="18"/>
                <w:szCs w:val="18"/>
              </w:rPr>
            </w:pPr>
            <w:r w:rsidRPr="006A4B45">
              <w:rPr>
                <w:b/>
                <w:sz w:val="18"/>
                <w:szCs w:val="18"/>
              </w:rPr>
              <w:t>Option 1 - scanner</w:t>
            </w:r>
          </w:p>
        </w:tc>
        <w:tc>
          <w:tcPr>
            <w:tcW w:w="945" w:type="dxa"/>
            <w:vAlign w:val="center"/>
          </w:tcPr>
          <w:p w:rsidR="006A4B45" w:rsidRPr="006A4B45" w:rsidRDefault="006A4B45" w:rsidP="006A4B45">
            <w:pPr>
              <w:rPr>
                <w:b/>
                <w:sz w:val="18"/>
                <w:szCs w:val="18"/>
              </w:rPr>
            </w:pPr>
          </w:p>
        </w:tc>
        <w:tc>
          <w:tcPr>
            <w:tcW w:w="810" w:type="dxa"/>
            <w:vAlign w:val="center"/>
          </w:tcPr>
          <w:p w:rsidR="006A4B45" w:rsidRPr="006A4B45" w:rsidRDefault="006A4B45" w:rsidP="006A4B45">
            <w:pPr>
              <w:rPr>
                <w:b/>
                <w:sz w:val="18"/>
                <w:szCs w:val="18"/>
              </w:rPr>
            </w:pPr>
            <w:r w:rsidRPr="006A4B45">
              <w:rPr>
                <w:b/>
                <w:sz w:val="18"/>
                <w:szCs w:val="18"/>
              </w:rPr>
              <w:t>$7,858</w:t>
            </w:r>
          </w:p>
        </w:tc>
      </w:tr>
      <w:tr w:rsidR="006A4B45" w:rsidTr="006A4B45">
        <w:trPr>
          <w:jc w:val="center"/>
        </w:trPr>
        <w:tc>
          <w:tcPr>
            <w:tcW w:w="2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4B45" w:rsidRPr="006A4B45" w:rsidRDefault="006A4B45" w:rsidP="006A4B45">
            <w:pPr>
              <w:rPr>
                <w:b/>
                <w:sz w:val="18"/>
                <w:szCs w:val="18"/>
              </w:rPr>
            </w:pPr>
          </w:p>
        </w:tc>
        <w:tc>
          <w:tcPr>
            <w:tcW w:w="3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4B45" w:rsidRPr="006A4B45" w:rsidRDefault="006A4B45" w:rsidP="006A4B45">
            <w:pPr>
              <w:ind w:left="720"/>
              <w:rPr>
                <w:b/>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4B45" w:rsidRPr="006A4B45" w:rsidRDefault="006A4B45" w:rsidP="006A4B45">
            <w:pPr>
              <w:rPr>
                <w:b/>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4B45" w:rsidRPr="006A4B45" w:rsidRDefault="006A4B45" w:rsidP="006A4B45">
            <w:pPr>
              <w:rPr>
                <w:b/>
                <w:sz w:val="18"/>
                <w:szCs w:val="18"/>
              </w:rPr>
            </w:pPr>
          </w:p>
        </w:tc>
      </w:tr>
      <w:tr w:rsidR="006A4B45" w:rsidTr="006A4B45">
        <w:trPr>
          <w:jc w:val="center"/>
        </w:trPr>
        <w:tc>
          <w:tcPr>
            <w:tcW w:w="2388" w:type="dxa"/>
            <w:tcBorders>
              <w:top w:val="single" w:sz="4" w:space="0" w:color="auto"/>
              <w:left w:val="single" w:sz="4" w:space="0" w:color="auto"/>
              <w:bottom w:val="single" w:sz="4" w:space="0" w:color="auto"/>
              <w:right w:val="single" w:sz="4" w:space="0" w:color="auto"/>
            </w:tcBorders>
            <w:vAlign w:val="center"/>
          </w:tcPr>
          <w:p w:rsidR="006A4B45" w:rsidRPr="006A4B45" w:rsidRDefault="006A4B45" w:rsidP="006A4B45">
            <w:pPr>
              <w:rPr>
                <w:sz w:val="18"/>
                <w:szCs w:val="18"/>
              </w:rPr>
            </w:pPr>
          </w:p>
          <w:p w:rsidR="006A4B45" w:rsidRPr="006A4B45" w:rsidRDefault="006A4B45" w:rsidP="006A4B45">
            <w:pPr>
              <w:rPr>
                <w:sz w:val="18"/>
                <w:szCs w:val="18"/>
              </w:rPr>
            </w:pPr>
          </w:p>
          <w:p w:rsidR="006A4B45" w:rsidRPr="006A4B45" w:rsidRDefault="006A4B45" w:rsidP="006A4B45">
            <w:pPr>
              <w:rPr>
                <w:sz w:val="18"/>
                <w:szCs w:val="18"/>
              </w:rPr>
            </w:pPr>
            <w:r w:rsidRPr="006A4B45">
              <w:rPr>
                <w:sz w:val="18"/>
                <w:szCs w:val="18"/>
              </w:rPr>
              <w:t>Class Climate Level 1,000 License</w:t>
            </w:r>
          </w:p>
          <w:p w:rsidR="006A4B45" w:rsidRPr="006A4B45" w:rsidRDefault="006A4B45" w:rsidP="006A4B45">
            <w:pPr>
              <w:rPr>
                <w:sz w:val="18"/>
                <w:szCs w:val="18"/>
              </w:rPr>
            </w:pPr>
          </w:p>
        </w:tc>
        <w:tc>
          <w:tcPr>
            <w:tcW w:w="3507" w:type="dxa"/>
            <w:tcBorders>
              <w:top w:val="single" w:sz="4" w:space="0" w:color="auto"/>
              <w:left w:val="single" w:sz="4" w:space="0" w:color="auto"/>
              <w:bottom w:val="single" w:sz="4" w:space="0" w:color="auto"/>
              <w:right w:val="single" w:sz="4" w:space="0" w:color="auto"/>
            </w:tcBorders>
            <w:vAlign w:val="center"/>
          </w:tcPr>
          <w:p w:rsidR="006A4B45" w:rsidRPr="006A4B45" w:rsidRDefault="006A4B45" w:rsidP="006A4B45">
            <w:pPr>
              <w:ind w:left="720"/>
              <w:rPr>
                <w:sz w:val="18"/>
                <w:szCs w:val="18"/>
              </w:rPr>
            </w:pPr>
          </w:p>
          <w:p w:rsidR="006A4B45" w:rsidRPr="006A4B45" w:rsidRDefault="006A4B45" w:rsidP="006A4B45">
            <w:pPr>
              <w:ind w:left="720"/>
              <w:rPr>
                <w:sz w:val="18"/>
                <w:szCs w:val="18"/>
              </w:rPr>
            </w:pPr>
            <w:r w:rsidRPr="006A4B45">
              <w:rPr>
                <w:sz w:val="18"/>
                <w:szCs w:val="18"/>
              </w:rPr>
              <w:t xml:space="preserve">Course Evaluation System License – Includes Server Software, </w:t>
            </w:r>
            <w:proofErr w:type="spellStart"/>
            <w:r w:rsidRPr="006A4B45">
              <w:rPr>
                <w:sz w:val="18"/>
                <w:szCs w:val="18"/>
              </w:rPr>
              <w:t>VividForms</w:t>
            </w:r>
            <w:proofErr w:type="spellEnd"/>
            <w:r w:rsidRPr="006A4B45">
              <w:rPr>
                <w:sz w:val="18"/>
                <w:szCs w:val="18"/>
              </w:rPr>
              <w:t xml:space="preserve"> Form Reading Engine, </w:t>
            </w:r>
            <w:proofErr w:type="gramStart"/>
            <w:r w:rsidRPr="006A4B45">
              <w:rPr>
                <w:sz w:val="18"/>
                <w:szCs w:val="18"/>
              </w:rPr>
              <w:t>one</w:t>
            </w:r>
            <w:proofErr w:type="gramEnd"/>
            <w:r w:rsidRPr="006A4B45">
              <w:rPr>
                <w:sz w:val="18"/>
                <w:szCs w:val="18"/>
              </w:rPr>
              <w:t xml:space="preserve"> </w:t>
            </w:r>
            <w:proofErr w:type="spellStart"/>
            <w:r w:rsidRPr="006A4B45">
              <w:rPr>
                <w:sz w:val="18"/>
                <w:szCs w:val="18"/>
              </w:rPr>
              <w:t>ScanStation</w:t>
            </w:r>
            <w:proofErr w:type="spellEnd"/>
            <w:r w:rsidRPr="006A4B45">
              <w:rPr>
                <w:sz w:val="18"/>
                <w:szCs w:val="18"/>
              </w:rPr>
              <w:t>.</w:t>
            </w:r>
          </w:p>
          <w:p w:rsidR="006A4B45" w:rsidRPr="006A4B45" w:rsidRDefault="006A4B45" w:rsidP="006A4B45">
            <w:pPr>
              <w:ind w:left="720"/>
              <w:rPr>
                <w:sz w:val="18"/>
                <w:szCs w:val="18"/>
              </w:rPr>
            </w:pPr>
            <w:r w:rsidRPr="006A4B45">
              <w:rPr>
                <w:sz w:val="18"/>
                <w:szCs w:val="18"/>
              </w:rPr>
              <w:t xml:space="preserve">Level 1,000 </w:t>
            </w:r>
            <w:proofErr w:type="gramStart"/>
            <w:r w:rsidRPr="006A4B45">
              <w:rPr>
                <w:sz w:val="18"/>
                <w:szCs w:val="18"/>
              </w:rPr>
              <w:t>license</w:t>
            </w:r>
            <w:proofErr w:type="gramEnd"/>
            <w:r w:rsidRPr="006A4B45">
              <w:rPr>
                <w:sz w:val="18"/>
                <w:szCs w:val="18"/>
              </w:rPr>
              <w:t xml:space="preserve"> - includes all users from 1 to 1,000.</w:t>
            </w:r>
          </w:p>
          <w:p w:rsidR="006A4B45" w:rsidRPr="006A4B45" w:rsidRDefault="006A4B45" w:rsidP="006A4B45">
            <w:pPr>
              <w:ind w:left="720"/>
              <w:rPr>
                <w:sz w:val="18"/>
                <w:szCs w:val="18"/>
              </w:rPr>
            </w:pPr>
            <w:r w:rsidRPr="006A4B45">
              <w:rPr>
                <w:sz w:val="18"/>
                <w:szCs w:val="18"/>
              </w:rPr>
              <w:t>Includes 1 year of support &amp; software upgrades (both minor and major) and shipping.</w:t>
            </w:r>
          </w:p>
        </w:tc>
        <w:tc>
          <w:tcPr>
            <w:tcW w:w="945" w:type="dxa"/>
            <w:tcBorders>
              <w:top w:val="single" w:sz="4" w:space="0" w:color="auto"/>
              <w:left w:val="single" w:sz="4" w:space="0" w:color="auto"/>
              <w:bottom w:val="single" w:sz="4" w:space="0" w:color="auto"/>
              <w:right w:val="single" w:sz="4" w:space="0" w:color="auto"/>
            </w:tcBorders>
            <w:vAlign w:val="center"/>
          </w:tcPr>
          <w:p w:rsidR="006A4B45" w:rsidRPr="006A4B45" w:rsidRDefault="006A4B45" w:rsidP="006A4B45">
            <w:pPr>
              <w:rPr>
                <w:sz w:val="18"/>
                <w:szCs w:val="18"/>
              </w:rPr>
            </w:pPr>
          </w:p>
          <w:p w:rsidR="006A4B45" w:rsidRPr="006A4B45" w:rsidRDefault="006A4B45" w:rsidP="006A4B45">
            <w:pPr>
              <w:rPr>
                <w:sz w:val="18"/>
                <w:szCs w:val="18"/>
              </w:rPr>
            </w:pPr>
            <w:r w:rsidRPr="006A4B45">
              <w:rPr>
                <w:sz w:val="18"/>
                <w:szCs w:val="18"/>
              </w:rPr>
              <w:t>1</w:t>
            </w:r>
          </w:p>
        </w:tc>
        <w:tc>
          <w:tcPr>
            <w:tcW w:w="810" w:type="dxa"/>
            <w:tcBorders>
              <w:top w:val="single" w:sz="4" w:space="0" w:color="auto"/>
              <w:left w:val="single" w:sz="4" w:space="0" w:color="auto"/>
              <w:bottom w:val="single" w:sz="4" w:space="0" w:color="auto"/>
              <w:right w:val="single" w:sz="4" w:space="0" w:color="auto"/>
            </w:tcBorders>
            <w:vAlign w:val="center"/>
          </w:tcPr>
          <w:p w:rsidR="006A4B45" w:rsidRPr="006A4B45" w:rsidRDefault="006A4B45" w:rsidP="006A4B45">
            <w:pPr>
              <w:rPr>
                <w:sz w:val="18"/>
                <w:szCs w:val="18"/>
              </w:rPr>
            </w:pPr>
          </w:p>
          <w:p w:rsidR="006A4B45" w:rsidRPr="006A4B45" w:rsidRDefault="006A4B45" w:rsidP="006A4B45">
            <w:pPr>
              <w:rPr>
                <w:sz w:val="18"/>
                <w:szCs w:val="18"/>
              </w:rPr>
            </w:pPr>
            <w:r w:rsidRPr="006A4B45">
              <w:rPr>
                <w:sz w:val="18"/>
                <w:szCs w:val="18"/>
              </w:rPr>
              <w:t>$42,195</w:t>
            </w:r>
          </w:p>
        </w:tc>
      </w:tr>
      <w:tr w:rsidR="006A4B45" w:rsidTr="006A4B45">
        <w:trPr>
          <w:jc w:val="center"/>
        </w:trPr>
        <w:tc>
          <w:tcPr>
            <w:tcW w:w="2388" w:type="dxa"/>
            <w:tcBorders>
              <w:top w:val="single" w:sz="4" w:space="0" w:color="auto"/>
              <w:left w:val="single" w:sz="4" w:space="0" w:color="auto"/>
              <w:bottom w:val="single" w:sz="4" w:space="0" w:color="auto"/>
              <w:right w:val="single" w:sz="4" w:space="0" w:color="auto"/>
            </w:tcBorders>
            <w:vAlign w:val="center"/>
          </w:tcPr>
          <w:p w:rsidR="006A4B45" w:rsidRPr="006A4B45" w:rsidRDefault="006A4B45" w:rsidP="006A4B45">
            <w:pPr>
              <w:rPr>
                <w:sz w:val="18"/>
                <w:szCs w:val="18"/>
              </w:rPr>
            </w:pPr>
          </w:p>
          <w:p w:rsidR="006A4B45" w:rsidRPr="006A4B45" w:rsidRDefault="006A4B45" w:rsidP="006A4B45">
            <w:pPr>
              <w:rPr>
                <w:sz w:val="18"/>
                <w:szCs w:val="18"/>
              </w:rPr>
            </w:pPr>
            <w:r w:rsidRPr="006A4B45">
              <w:rPr>
                <w:sz w:val="18"/>
                <w:szCs w:val="18"/>
              </w:rPr>
              <w:t>Additional Scan Station (only needed if using more than 1 scanner)</w:t>
            </w:r>
          </w:p>
          <w:p w:rsidR="006A4B45" w:rsidRPr="006A4B45" w:rsidRDefault="006A4B45" w:rsidP="006A4B45">
            <w:pPr>
              <w:rPr>
                <w:sz w:val="18"/>
                <w:szCs w:val="18"/>
              </w:rPr>
            </w:pPr>
          </w:p>
        </w:tc>
        <w:tc>
          <w:tcPr>
            <w:tcW w:w="3507" w:type="dxa"/>
            <w:tcBorders>
              <w:top w:val="single" w:sz="4" w:space="0" w:color="auto"/>
              <w:left w:val="single" w:sz="4" w:space="0" w:color="auto"/>
              <w:bottom w:val="single" w:sz="4" w:space="0" w:color="auto"/>
              <w:right w:val="single" w:sz="4" w:space="0" w:color="auto"/>
            </w:tcBorders>
            <w:vAlign w:val="center"/>
          </w:tcPr>
          <w:p w:rsidR="006A4B45" w:rsidRPr="006A4B45" w:rsidRDefault="006A4B45" w:rsidP="006A4B45">
            <w:pPr>
              <w:ind w:left="720"/>
              <w:rPr>
                <w:sz w:val="18"/>
                <w:szCs w:val="18"/>
              </w:rPr>
            </w:pPr>
            <w:r w:rsidRPr="006A4B45">
              <w:rPr>
                <w:sz w:val="18"/>
                <w:szCs w:val="18"/>
              </w:rPr>
              <w:t>The quantity of the scanners that you have to use to physically scan the volume of paper required.</w:t>
            </w:r>
          </w:p>
        </w:tc>
        <w:tc>
          <w:tcPr>
            <w:tcW w:w="945" w:type="dxa"/>
            <w:tcBorders>
              <w:top w:val="single" w:sz="4" w:space="0" w:color="auto"/>
              <w:left w:val="single" w:sz="4" w:space="0" w:color="auto"/>
              <w:bottom w:val="single" w:sz="4" w:space="0" w:color="auto"/>
              <w:right w:val="single" w:sz="4" w:space="0" w:color="auto"/>
            </w:tcBorders>
            <w:vAlign w:val="center"/>
          </w:tcPr>
          <w:p w:rsidR="006A4B45" w:rsidRPr="006A4B45" w:rsidRDefault="006A4B45" w:rsidP="006A4B45">
            <w:pPr>
              <w:rPr>
                <w:sz w:val="18"/>
                <w:szCs w:val="18"/>
              </w:rPr>
            </w:pPr>
          </w:p>
          <w:p w:rsidR="006A4B45" w:rsidRPr="006A4B45" w:rsidRDefault="006A4B45" w:rsidP="006A4B45">
            <w:pPr>
              <w:rPr>
                <w:sz w:val="18"/>
                <w:szCs w:val="18"/>
              </w:rPr>
            </w:pPr>
            <w:r w:rsidRPr="006A4B45">
              <w:rPr>
                <w:sz w:val="18"/>
                <w:szCs w:val="18"/>
              </w:rPr>
              <w:t>1</w:t>
            </w:r>
          </w:p>
        </w:tc>
        <w:tc>
          <w:tcPr>
            <w:tcW w:w="810" w:type="dxa"/>
            <w:tcBorders>
              <w:top w:val="single" w:sz="4" w:space="0" w:color="auto"/>
              <w:left w:val="single" w:sz="4" w:space="0" w:color="auto"/>
              <w:bottom w:val="single" w:sz="4" w:space="0" w:color="auto"/>
              <w:right w:val="single" w:sz="4" w:space="0" w:color="auto"/>
            </w:tcBorders>
            <w:vAlign w:val="center"/>
          </w:tcPr>
          <w:p w:rsidR="006A4B45" w:rsidRPr="006A4B45" w:rsidRDefault="006A4B45" w:rsidP="006A4B45">
            <w:pPr>
              <w:rPr>
                <w:sz w:val="18"/>
                <w:szCs w:val="18"/>
              </w:rPr>
            </w:pPr>
          </w:p>
          <w:p w:rsidR="006A4B45" w:rsidRPr="006A4B45" w:rsidRDefault="006A4B45" w:rsidP="006A4B45">
            <w:pPr>
              <w:rPr>
                <w:sz w:val="18"/>
                <w:szCs w:val="18"/>
              </w:rPr>
            </w:pPr>
            <w:r w:rsidRPr="006A4B45">
              <w:rPr>
                <w:sz w:val="18"/>
                <w:szCs w:val="18"/>
              </w:rPr>
              <w:t>$835</w:t>
            </w:r>
          </w:p>
        </w:tc>
      </w:tr>
      <w:tr w:rsidR="006A4B45" w:rsidTr="006A4B45">
        <w:trPr>
          <w:jc w:val="center"/>
        </w:trPr>
        <w:tc>
          <w:tcPr>
            <w:tcW w:w="2388" w:type="dxa"/>
            <w:tcBorders>
              <w:top w:val="single" w:sz="4" w:space="0" w:color="auto"/>
              <w:left w:val="single" w:sz="4" w:space="0" w:color="auto"/>
              <w:bottom w:val="single" w:sz="4" w:space="0" w:color="auto"/>
              <w:right w:val="single" w:sz="4" w:space="0" w:color="auto"/>
            </w:tcBorders>
            <w:vAlign w:val="center"/>
          </w:tcPr>
          <w:p w:rsidR="006A4B45" w:rsidRPr="006A4B45" w:rsidRDefault="006A4B45" w:rsidP="006A4B45">
            <w:pPr>
              <w:rPr>
                <w:sz w:val="18"/>
                <w:szCs w:val="18"/>
              </w:rPr>
            </w:pPr>
            <w:r w:rsidRPr="006A4B45">
              <w:rPr>
                <w:sz w:val="18"/>
                <w:szCs w:val="18"/>
              </w:rPr>
              <w:t>Class Climate Installation</w:t>
            </w:r>
          </w:p>
        </w:tc>
        <w:tc>
          <w:tcPr>
            <w:tcW w:w="3507" w:type="dxa"/>
            <w:tcBorders>
              <w:top w:val="single" w:sz="4" w:space="0" w:color="auto"/>
              <w:left w:val="single" w:sz="4" w:space="0" w:color="auto"/>
              <w:bottom w:val="single" w:sz="4" w:space="0" w:color="auto"/>
              <w:right w:val="single" w:sz="4" w:space="0" w:color="auto"/>
            </w:tcBorders>
            <w:vAlign w:val="center"/>
          </w:tcPr>
          <w:p w:rsidR="006A4B45" w:rsidRPr="006A4B45" w:rsidRDefault="006A4B45" w:rsidP="006A4B45">
            <w:pPr>
              <w:ind w:left="720"/>
              <w:rPr>
                <w:sz w:val="18"/>
                <w:szCs w:val="18"/>
              </w:rPr>
            </w:pPr>
            <w:r w:rsidRPr="006A4B45">
              <w:rPr>
                <w:sz w:val="18"/>
                <w:szCs w:val="18"/>
              </w:rPr>
              <w:t xml:space="preserve">Online assistance with installing Class Climate.  This service allows for up to three hours of assistance via the Internet.  Client must have Internet access and a representative of the IT department must be available during the installation.  This service includes installing the server, database, reader, and </w:t>
            </w:r>
            <w:proofErr w:type="spellStart"/>
            <w:r w:rsidRPr="006A4B45">
              <w:rPr>
                <w:sz w:val="18"/>
                <w:szCs w:val="18"/>
              </w:rPr>
              <w:t>ScanStation</w:t>
            </w:r>
            <w:proofErr w:type="spellEnd"/>
            <w:r w:rsidRPr="006A4B45">
              <w:rPr>
                <w:sz w:val="18"/>
                <w:szCs w:val="18"/>
              </w:rPr>
              <w:t xml:space="preserve"> software on a single PC.  A remote </w:t>
            </w:r>
            <w:proofErr w:type="spellStart"/>
            <w:r w:rsidRPr="006A4B45">
              <w:rPr>
                <w:sz w:val="18"/>
                <w:szCs w:val="18"/>
              </w:rPr>
              <w:t>ScanStation</w:t>
            </w:r>
            <w:proofErr w:type="spellEnd"/>
            <w:r w:rsidRPr="006A4B45">
              <w:rPr>
                <w:sz w:val="18"/>
                <w:szCs w:val="18"/>
              </w:rPr>
              <w:t xml:space="preserve"> may also be included as part of the process.</w:t>
            </w:r>
          </w:p>
        </w:tc>
        <w:tc>
          <w:tcPr>
            <w:tcW w:w="945" w:type="dxa"/>
            <w:tcBorders>
              <w:top w:val="single" w:sz="4" w:space="0" w:color="auto"/>
              <w:left w:val="single" w:sz="4" w:space="0" w:color="auto"/>
              <w:bottom w:val="single" w:sz="4" w:space="0" w:color="auto"/>
              <w:right w:val="single" w:sz="4" w:space="0" w:color="auto"/>
            </w:tcBorders>
            <w:vAlign w:val="center"/>
          </w:tcPr>
          <w:p w:rsidR="006A4B45" w:rsidRPr="006A4B45" w:rsidRDefault="006A4B45" w:rsidP="006A4B45">
            <w:pPr>
              <w:rPr>
                <w:sz w:val="18"/>
                <w:szCs w:val="18"/>
              </w:rPr>
            </w:pPr>
          </w:p>
          <w:p w:rsidR="006A4B45" w:rsidRPr="006A4B45" w:rsidRDefault="006A4B45" w:rsidP="006A4B45">
            <w:pPr>
              <w:rPr>
                <w:sz w:val="18"/>
                <w:szCs w:val="18"/>
              </w:rPr>
            </w:pPr>
            <w:r w:rsidRPr="006A4B45">
              <w:rPr>
                <w:sz w:val="18"/>
                <w:szCs w:val="18"/>
              </w:rPr>
              <w:t>1</w:t>
            </w:r>
          </w:p>
        </w:tc>
        <w:tc>
          <w:tcPr>
            <w:tcW w:w="810" w:type="dxa"/>
            <w:tcBorders>
              <w:top w:val="single" w:sz="4" w:space="0" w:color="auto"/>
              <w:left w:val="single" w:sz="4" w:space="0" w:color="auto"/>
              <w:bottom w:val="single" w:sz="4" w:space="0" w:color="auto"/>
              <w:right w:val="single" w:sz="4" w:space="0" w:color="auto"/>
            </w:tcBorders>
            <w:vAlign w:val="center"/>
          </w:tcPr>
          <w:p w:rsidR="006A4B45" w:rsidRPr="006A4B45" w:rsidRDefault="006A4B45" w:rsidP="006A4B45">
            <w:pPr>
              <w:rPr>
                <w:sz w:val="18"/>
                <w:szCs w:val="18"/>
              </w:rPr>
            </w:pPr>
          </w:p>
          <w:p w:rsidR="006A4B45" w:rsidRPr="006A4B45" w:rsidRDefault="006A4B45" w:rsidP="006A4B45">
            <w:pPr>
              <w:rPr>
                <w:sz w:val="18"/>
                <w:szCs w:val="18"/>
              </w:rPr>
            </w:pPr>
            <w:r w:rsidRPr="006A4B45">
              <w:rPr>
                <w:sz w:val="18"/>
                <w:szCs w:val="18"/>
              </w:rPr>
              <w:t>$600</w:t>
            </w:r>
          </w:p>
        </w:tc>
      </w:tr>
      <w:tr w:rsidR="006A4B45" w:rsidTr="006A4B45">
        <w:trPr>
          <w:jc w:val="center"/>
        </w:trPr>
        <w:tc>
          <w:tcPr>
            <w:tcW w:w="2388" w:type="dxa"/>
            <w:tcBorders>
              <w:top w:val="single" w:sz="4" w:space="0" w:color="auto"/>
              <w:left w:val="single" w:sz="4" w:space="0" w:color="auto"/>
              <w:bottom w:val="single" w:sz="4" w:space="0" w:color="auto"/>
              <w:right w:val="single" w:sz="4" w:space="0" w:color="auto"/>
            </w:tcBorders>
            <w:vAlign w:val="center"/>
          </w:tcPr>
          <w:p w:rsidR="006A4B45" w:rsidRPr="006A4B45" w:rsidRDefault="006A4B45" w:rsidP="006A4B45">
            <w:pPr>
              <w:rPr>
                <w:sz w:val="18"/>
                <w:szCs w:val="18"/>
              </w:rPr>
            </w:pPr>
            <w:r w:rsidRPr="006A4B45">
              <w:rPr>
                <w:sz w:val="18"/>
                <w:szCs w:val="18"/>
              </w:rPr>
              <w:t>Class Climate On-site Training</w:t>
            </w:r>
          </w:p>
        </w:tc>
        <w:tc>
          <w:tcPr>
            <w:tcW w:w="3507" w:type="dxa"/>
            <w:tcBorders>
              <w:top w:val="single" w:sz="4" w:space="0" w:color="auto"/>
              <w:left w:val="single" w:sz="4" w:space="0" w:color="auto"/>
              <w:bottom w:val="single" w:sz="4" w:space="0" w:color="auto"/>
              <w:right w:val="single" w:sz="4" w:space="0" w:color="auto"/>
            </w:tcBorders>
            <w:vAlign w:val="center"/>
          </w:tcPr>
          <w:p w:rsidR="006A4B45" w:rsidRPr="006A4B45" w:rsidRDefault="006A4B45" w:rsidP="006A4B45">
            <w:pPr>
              <w:ind w:left="720"/>
              <w:rPr>
                <w:sz w:val="18"/>
                <w:szCs w:val="18"/>
              </w:rPr>
            </w:pPr>
            <w:proofErr w:type="spellStart"/>
            <w:r w:rsidRPr="006A4B45">
              <w:rPr>
                <w:sz w:val="18"/>
                <w:szCs w:val="18"/>
              </w:rPr>
              <w:t>Scantron</w:t>
            </w:r>
            <w:proofErr w:type="spellEnd"/>
            <w:r w:rsidRPr="006A4B45">
              <w:rPr>
                <w:sz w:val="18"/>
                <w:szCs w:val="18"/>
              </w:rPr>
              <w:t xml:space="preserve"> Professional Development provides two 6-hour days of on-site training in the set-up and operation of Class Climate.  </w:t>
            </w:r>
            <w:r w:rsidRPr="006A4B45">
              <w:rPr>
                <w:sz w:val="18"/>
                <w:szCs w:val="18"/>
              </w:rPr>
              <w:lastRenderedPageBreak/>
              <w:t>Price includes trainer travel expenses.</w:t>
            </w:r>
          </w:p>
        </w:tc>
        <w:tc>
          <w:tcPr>
            <w:tcW w:w="945" w:type="dxa"/>
            <w:tcBorders>
              <w:top w:val="single" w:sz="4" w:space="0" w:color="auto"/>
              <w:left w:val="single" w:sz="4" w:space="0" w:color="auto"/>
              <w:bottom w:val="single" w:sz="4" w:space="0" w:color="auto"/>
              <w:right w:val="single" w:sz="4" w:space="0" w:color="auto"/>
            </w:tcBorders>
            <w:vAlign w:val="center"/>
          </w:tcPr>
          <w:p w:rsidR="006A4B45" w:rsidRPr="006A4B45" w:rsidRDefault="006A4B45" w:rsidP="006A4B45">
            <w:pPr>
              <w:rPr>
                <w:sz w:val="18"/>
                <w:szCs w:val="18"/>
              </w:rPr>
            </w:pPr>
          </w:p>
          <w:p w:rsidR="006A4B45" w:rsidRPr="006A4B45" w:rsidRDefault="006A4B45" w:rsidP="006A4B45">
            <w:pPr>
              <w:rPr>
                <w:sz w:val="18"/>
                <w:szCs w:val="18"/>
              </w:rPr>
            </w:pPr>
            <w:r w:rsidRPr="006A4B45">
              <w:rPr>
                <w:sz w:val="18"/>
                <w:szCs w:val="18"/>
              </w:rPr>
              <w:t>1</w:t>
            </w:r>
          </w:p>
        </w:tc>
        <w:tc>
          <w:tcPr>
            <w:tcW w:w="810" w:type="dxa"/>
            <w:tcBorders>
              <w:top w:val="single" w:sz="4" w:space="0" w:color="auto"/>
              <w:left w:val="single" w:sz="4" w:space="0" w:color="auto"/>
              <w:bottom w:val="single" w:sz="4" w:space="0" w:color="auto"/>
              <w:right w:val="single" w:sz="4" w:space="0" w:color="auto"/>
            </w:tcBorders>
            <w:vAlign w:val="center"/>
          </w:tcPr>
          <w:p w:rsidR="006A4B45" w:rsidRPr="006A4B45" w:rsidRDefault="006A4B45" w:rsidP="006A4B45">
            <w:pPr>
              <w:rPr>
                <w:sz w:val="18"/>
                <w:szCs w:val="18"/>
              </w:rPr>
            </w:pPr>
          </w:p>
          <w:p w:rsidR="006A4B45" w:rsidRPr="006A4B45" w:rsidRDefault="006A4B45" w:rsidP="006A4B45">
            <w:pPr>
              <w:rPr>
                <w:sz w:val="18"/>
                <w:szCs w:val="18"/>
              </w:rPr>
            </w:pPr>
            <w:r w:rsidRPr="006A4B45">
              <w:rPr>
                <w:sz w:val="18"/>
                <w:szCs w:val="18"/>
              </w:rPr>
              <w:t>$4,295</w:t>
            </w:r>
          </w:p>
        </w:tc>
      </w:tr>
      <w:tr w:rsidR="006A4B45" w:rsidRPr="004363AB" w:rsidTr="006A4B45">
        <w:trPr>
          <w:jc w:val="center"/>
        </w:trPr>
        <w:tc>
          <w:tcPr>
            <w:tcW w:w="2388" w:type="dxa"/>
            <w:tcBorders>
              <w:top w:val="single" w:sz="4" w:space="0" w:color="auto"/>
              <w:left w:val="single" w:sz="4" w:space="0" w:color="auto"/>
              <w:bottom w:val="single" w:sz="4" w:space="0" w:color="auto"/>
              <w:right w:val="single" w:sz="4" w:space="0" w:color="auto"/>
            </w:tcBorders>
            <w:vAlign w:val="center"/>
          </w:tcPr>
          <w:p w:rsidR="006A4B45" w:rsidRPr="006A4B45" w:rsidRDefault="006A4B45" w:rsidP="006A4B45">
            <w:pPr>
              <w:rPr>
                <w:b/>
                <w:sz w:val="18"/>
                <w:szCs w:val="18"/>
              </w:rPr>
            </w:pPr>
          </w:p>
          <w:p w:rsidR="006A4B45" w:rsidRPr="006A4B45" w:rsidRDefault="006A4B45" w:rsidP="006A4B45">
            <w:pPr>
              <w:rPr>
                <w:b/>
                <w:sz w:val="18"/>
                <w:szCs w:val="18"/>
              </w:rPr>
            </w:pPr>
            <w:r w:rsidRPr="006A4B45">
              <w:rPr>
                <w:b/>
                <w:sz w:val="18"/>
                <w:szCs w:val="18"/>
              </w:rPr>
              <w:t>Subtotal (Class Climate)</w:t>
            </w:r>
          </w:p>
        </w:tc>
        <w:tc>
          <w:tcPr>
            <w:tcW w:w="3507" w:type="dxa"/>
            <w:tcBorders>
              <w:top w:val="single" w:sz="4" w:space="0" w:color="auto"/>
              <w:left w:val="single" w:sz="4" w:space="0" w:color="auto"/>
              <w:bottom w:val="single" w:sz="4" w:space="0" w:color="auto"/>
              <w:right w:val="single" w:sz="4" w:space="0" w:color="auto"/>
            </w:tcBorders>
            <w:vAlign w:val="center"/>
          </w:tcPr>
          <w:p w:rsidR="006A4B45" w:rsidRPr="006A4B45" w:rsidRDefault="006A4B45" w:rsidP="006A4B45">
            <w:pPr>
              <w:ind w:left="720"/>
              <w:rPr>
                <w:b/>
                <w:sz w:val="18"/>
                <w:szCs w:val="18"/>
              </w:rPr>
            </w:pPr>
          </w:p>
          <w:p w:rsidR="006A4B45" w:rsidRPr="006A4B45" w:rsidRDefault="006A4B45" w:rsidP="006A4B45">
            <w:pPr>
              <w:ind w:left="720"/>
              <w:rPr>
                <w:b/>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rsidR="006A4B45" w:rsidRPr="006A4B45" w:rsidRDefault="006A4B45" w:rsidP="006A4B45">
            <w:pPr>
              <w:rPr>
                <w:b/>
                <w:sz w:val="18"/>
                <w:szCs w:val="18"/>
              </w:rPr>
            </w:pPr>
          </w:p>
          <w:p w:rsidR="006A4B45" w:rsidRPr="006A4B45" w:rsidRDefault="006A4B45" w:rsidP="006A4B45">
            <w:pPr>
              <w:rPr>
                <w:b/>
                <w:sz w:val="18"/>
                <w:szCs w:val="18"/>
              </w:rPr>
            </w:pPr>
            <w:r w:rsidRPr="006A4B45">
              <w:rPr>
                <w:b/>
                <w:sz w:val="18"/>
                <w:szCs w:val="18"/>
              </w:rPr>
              <w:t>1</w:t>
            </w:r>
          </w:p>
        </w:tc>
        <w:tc>
          <w:tcPr>
            <w:tcW w:w="810" w:type="dxa"/>
            <w:tcBorders>
              <w:top w:val="single" w:sz="4" w:space="0" w:color="auto"/>
              <w:left w:val="single" w:sz="4" w:space="0" w:color="auto"/>
              <w:bottom w:val="single" w:sz="4" w:space="0" w:color="auto"/>
              <w:right w:val="single" w:sz="4" w:space="0" w:color="auto"/>
            </w:tcBorders>
            <w:vAlign w:val="center"/>
          </w:tcPr>
          <w:p w:rsidR="006A4B45" w:rsidRPr="006A4B45" w:rsidRDefault="006A4B45" w:rsidP="006A4B45">
            <w:pPr>
              <w:rPr>
                <w:b/>
                <w:sz w:val="18"/>
                <w:szCs w:val="18"/>
              </w:rPr>
            </w:pPr>
          </w:p>
          <w:p w:rsidR="006A4B45" w:rsidRPr="006A4B45" w:rsidRDefault="006A4B45" w:rsidP="006A4B45">
            <w:pPr>
              <w:rPr>
                <w:b/>
                <w:sz w:val="18"/>
                <w:szCs w:val="18"/>
              </w:rPr>
            </w:pPr>
            <w:r w:rsidRPr="006A4B45">
              <w:rPr>
                <w:b/>
                <w:sz w:val="18"/>
                <w:szCs w:val="18"/>
              </w:rPr>
              <w:t>$47,925</w:t>
            </w:r>
          </w:p>
        </w:tc>
      </w:tr>
      <w:tr w:rsidR="006A4B45" w:rsidTr="006A4B45">
        <w:trPr>
          <w:jc w:val="center"/>
        </w:trPr>
        <w:tc>
          <w:tcPr>
            <w:tcW w:w="2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4B45" w:rsidRPr="006A4B45" w:rsidRDefault="006A4B45" w:rsidP="006A4B45">
            <w:pPr>
              <w:rPr>
                <w:b/>
                <w:sz w:val="18"/>
                <w:szCs w:val="18"/>
              </w:rPr>
            </w:pPr>
          </w:p>
        </w:tc>
        <w:tc>
          <w:tcPr>
            <w:tcW w:w="3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4B45" w:rsidRPr="006A4B45" w:rsidRDefault="006A4B45" w:rsidP="006A4B45">
            <w:pPr>
              <w:ind w:left="720"/>
              <w:rPr>
                <w:b/>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4B45" w:rsidRPr="006A4B45" w:rsidRDefault="006A4B45" w:rsidP="006A4B45">
            <w:pPr>
              <w:rPr>
                <w:b/>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4B45" w:rsidRPr="006A4B45" w:rsidRDefault="006A4B45" w:rsidP="006A4B45">
            <w:pPr>
              <w:rPr>
                <w:b/>
                <w:sz w:val="18"/>
                <w:szCs w:val="18"/>
              </w:rPr>
            </w:pPr>
          </w:p>
        </w:tc>
      </w:tr>
      <w:tr w:rsidR="006A4B45" w:rsidTr="006A4B45">
        <w:trPr>
          <w:jc w:val="center"/>
        </w:trPr>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rsidR="006A4B45" w:rsidRPr="006A4B45" w:rsidRDefault="006A4B45" w:rsidP="006A4B45">
            <w:pPr>
              <w:rPr>
                <w:sz w:val="18"/>
                <w:szCs w:val="18"/>
              </w:rPr>
            </w:pPr>
          </w:p>
          <w:p w:rsidR="006A4B45" w:rsidRPr="006A4B45" w:rsidRDefault="006A4B45" w:rsidP="006A4B45">
            <w:pPr>
              <w:rPr>
                <w:sz w:val="18"/>
                <w:szCs w:val="18"/>
              </w:rPr>
            </w:pPr>
            <w:r w:rsidRPr="006A4B45">
              <w:rPr>
                <w:sz w:val="18"/>
                <w:szCs w:val="18"/>
              </w:rPr>
              <w:t>Par Score License – single workstation</w:t>
            </w:r>
          </w:p>
        </w:tc>
        <w:tc>
          <w:tcPr>
            <w:tcW w:w="3507" w:type="dxa"/>
            <w:tcBorders>
              <w:top w:val="single" w:sz="4" w:space="0" w:color="auto"/>
              <w:left w:val="single" w:sz="4" w:space="0" w:color="auto"/>
              <w:bottom w:val="single" w:sz="4" w:space="0" w:color="auto"/>
              <w:right w:val="single" w:sz="4" w:space="0" w:color="auto"/>
            </w:tcBorders>
            <w:shd w:val="clear" w:color="auto" w:fill="FFFFFF"/>
            <w:vAlign w:val="center"/>
          </w:tcPr>
          <w:p w:rsidR="006A4B45" w:rsidRPr="006A4B45" w:rsidRDefault="006A4B45" w:rsidP="006A4B45">
            <w:pPr>
              <w:ind w:left="720"/>
              <w:rPr>
                <w:sz w:val="18"/>
                <w:szCs w:val="18"/>
              </w:rPr>
            </w:pPr>
            <w:proofErr w:type="spellStart"/>
            <w:r w:rsidRPr="006A4B45">
              <w:rPr>
                <w:sz w:val="18"/>
                <w:szCs w:val="18"/>
              </w:rPr>
              <w:t>ParScore</w:t>
            </w:r>
            <w:proofErr w:type="spellEnd"/>
            <w:r w:rsidRPr="006A4B45">
              <w:rPr>
                <w:sz w:val="18"/>
                <w:szCs w:val="18"/>
              </w:rPr>
              <w:t xml:space="preserve"> Single Workstation Test scoring and grade book software. Single workstation version. Windows 98, 2000, NT, ME, XP -based. Includes one year of technical support and freight.</w:t>
            </w:r>
          </w:p>
        </w:tc>
        <w:tc>
          <w:tcPr>
            <w:tcW w:w="945" w:type="dxa"/>
            <w:tcBorders>
              <w:top w:val="single" w:sz="4" w:space="0" w:color="auto"/>
              <w:left w:val="single" w:sz="4" w:space="0" w:color="auto"/>
              <w:bottom w:val="single" w:sz="4" w:space="0" w:color="auto"/>
              <w:right w:val="single" w:sz="4" w:space="0" w:color="auto"/>
            </w:tcBorders>
            <w:shd w:val="clear" w:color="auto" w:fill="FFFFFF"/>
            <w:vAlign w:val="center"/>
          </w:tcPr>
          <w:p w:rsidR="006A4B45" w:rsidRPr="006A4B45" w:rsidRDefault="006A4B45" w:rsidP="006A4B45">
            <w:pPr>
              <w:rPr>
                <w:sz w:val="18"/>
                <w:szCs w:val="18"/>
              </w:rPr>
            </w:pPr>
          </w:p>
          <w:p w:rsidR="006A4B45" w:rsidRPr="006A4B45" w:rsidRDefault="006A4B45" w:rsidP="006A4B45">
            <w:pPr>
              <w:rPr>
                <w:sz w:val="18"/>
                <w:szCs w:val="18"/>
              </w:rPr>
            </w:pPr>
            <w:r w:rsidRPr="006A4B45">
              <w:rPr>
                <w:sz w:val="18"/>
                <w:szCs w:val="18"/>
              </w:rPr>
              <w:t>1</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6A4B45" w:rsidRPr="006A4B45" w:rsidRDefault="006A4B45" w:rsidP="006A4B45">
            <w:pPr>
              <w:rPr>
                <w:sz w:val="18"/>
                <w:szCs w:val="18"/>
              </w:rPr>
            </w:pPr>
          </w:p>
          <w:p w:rsidR="006A4B45" w:rsidRPr="006A4B45" w:rsidRDefault="006A4B45" w:rsidP="006A4B45">
            <w:pPr>
              <w:rPr>
                <w:sz w:val="18"/>
                <w:szCs w:val="18"/>
              </w:rPr>
            </w:pPr>
            <w:r w:rsidRPr="006A4B45">
              <w:rPr>
                <w:sz w:val="18"/>
                <w:szCs w:val="18"/>
              </w:rPr>
              <w:t>$1,575</w:t>
            </w:r>
          </w:p>
        </w:tc>
      </w:tr>
      <w:tr w:rsidR="006A4B45" w:rsidTr="006A4B45">
        <w:trPr>
          <w:jc w:val="center"/>
        </w:trPr>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rsidR="006A4B45" w:rsidRPr="006A4B45" w:rsidRDefault="006A4B45" w:rsidP="006A4B45">
            <w:pPr>
              <w:rPr>
                <w:sz w:val="18"/>
                <w:szCs w:val="18"/>
              </w:rPr>
            </w:pPr>
          </w:p>
          <w:p w:rsidR="006A4B45" w:rsidRPr="006A4B45" w:rsidRDefault="006A4B45" w:rsidP="006A4B45">
            <w:pPr>
              <w:rPr>
                <w:sz w:val="18"/>
                <w:szCs w:val="18"/>
              </w:rPr>
            </w:pPr>
            <w:proofErr w:type="spellStart"/>
            <w:r w:rsidRPr="006A4B45">
              <w:rPr>
                <w:sz w:val="18"/>
                <w:szCs w:val="18"/>
              </w:rPr>
              <w:t>ParScore</w:t>
            </w:r>
            <w:proofErr w:type="spellEnd"/>
            <w:r w:rsidRPr="006A4B45">
              <w:rPr>
                <w:sz w:val="18"/>
                <w:szCs w:val="18"/>
              </w:rPr>
              <w:t xml:space="preserve"> - On-Line Training</w:t>
            </w:r>
          </w:p>
        </w:tc>
        <w:tc>
          <w:tcPr>
            <w:tcW w:w="3507" w:type="dxa"/>
            <w:tcBorders>
              <w:top w:val="single" w:sz="4" w:space="0" w:color="auto"/>
              <w:left w:val="single" w:sz="4" w:space="0" w:color="auto"/>
              <w:bottom w:val="single" w:sz="4" w:space="0" w:color="auto"/>
              <w:right w:val="single" w:sz="4" w:space="0" w:color="auto"/>
            </w:tcBorders>
            <w:shd w:val="clear" w:color="auto" w:fill="FFFFFF"/>
            <w:vAlign w:val="center"/>
          </w:tcPr>
          <w:p w:rsidR="006A4B45" w:rsidRPr="006A4B45" w:rsidRDefault="006A4B45" w:rsidP="006A4B45">
            <w:pPr>
              <w:ind w:left="720"/>
              <w:rPr>
                <w:sz w:val="18"/>
                <w:szCs w:val="18"/>
              </w:rPr>
            </w:pPr>
            <w:proofErr w:type="spellStart"/>
            <w:r w:rsidRPr="006A4B45">
              <w:rPr>
                <w:sz w:val="18"/>
                <w:szCs w:val="18"/>
              </w:rPr>
              <w:t>Scantron</w:t>
            </w:r>
            <w:proofErr w:type="spellEnd"/>
            <w:r w:rsidRPr="006A4B45">
              <w:rPr>
                <w:sz w:val="18"/>
                <w:szCs w:val="18"/>
              </w:rPr>
              <w:t xml:space="preserve"> Professional Development provides one 3-hour day of on-line training in the operation of the </w:t>
            </w:r>
            <w:proofErr w:type="spellStart"/>
            <w:r w:rsidRPr="006A4B45">
              <w:rPr>
                <w:sz w:val="18"/>
                <w:szCs w:val="18"/>
              </w:rPr>
              <w:t>ParScore</w:t>
            </w:r>
            <w:proofErr w:type="spellEnd"/>
            <w:r w:rsidRPr="006A4B45">
              <w:rPr>
                <w:sz w:val="18"/>
                <w:szCs w:val="18"/>
              </w:rPr>
              <w:t xml:space="preserve"> software.</w:t>
            </w:r>
          </w:p>
        </w:tc>
        <w:tc>
          <w:tcPr>
            <w:tcW w:w="945" w:type="dxa"/>
            <w:tcBorders>
              <w:top w:val="single" w:sz="4" w:space="0" w:color="auto"/>
              <w:left w:val="single" w:sz="4" w:space="0" w:color="auto"/>
              <w:bottom w:val="single" w:sz="4" w:space="0" w:color="auto"/>
              <w:right w:val="single" w:sz="4" w:space="0" w:color="auto"/>
            </w:tcBorders>
            <w:shd w:val="clear" w:color="auto" w:fill="FFFFFF"/>
            <w:vAlign w:val="center"/>
          </w:tcPr>
          <w:p w:rsidR="006A4B45" w:rsidRPr="006A4B45" w:rsidRDefault="006A4B45" w:rsidP="006A4B45">
            <w:pPr>
              <w:rPr>
                <w:sz w:val="18"/>
                <w:szCs w:val="18"/>
              </w:rPr>
            </w:pPr>
          </w:p>
          <w:p w:rsidR="006A4B45" w:rsidRPr="006A4B45" w:rsidRDefault="006A4B45" w:rsidP="006A4B45">
            <w:pPr>
              <w:rPr>
                <w:sz w:val="18"/>
                <w:szCs w:val="18"/>
              </w:rPr>
            </w:pPr>
            <w:r w:rsidRPr="006A4B45">
              <w:rPr>
                <w:sz w:val="18"/>
                <w:szCs w:val="18"/>
              </w:rPr>
              <w:t>1</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6A4B45" w:rsidRPr="006A4B45" w:rsidRDefault="006A4B45" w:rsidP="006A4B45">
            <w:pPr>
              <w:rPr>
                <w:sz w:val="18"/>
                <w:szCs w:val="18"/>
              </w:rPr>
            </w:pPr>
          </w:p>
          <w:p w:rsidR="006A4B45" w:rsidRPr="006A4B45" w:rsidRDefault="006A4B45" w:rsidP="006A4B45">
            <w:pPr>
              <w:rPr>
                <w:sz w:val="18"/>
                <w:szCs w:val="18"/>
              </w:rPr>
            </w:pPr>
            <w:r w:rsidRPr="006A4B45">
              <w:rPr>
                <w:sz w:val="18"/>
                <w:szCs w:val="18"/>
              </w:rPr>
              <w:t>$595</w:t>
            </w:r>
          </w:p>
        </w:tc>
      </w:tr>
      <w:tr w:rsidR="006A4B45" w:rsidTr="006A4B45">
        <w:trPr>
          <w:jc w:val="center"/>
        </w:trPr>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rsidR="006A4B45" w:rsidRPr="006A4B45" w:rsidRDefault="006A4B45" w:rsidP="006A4B45">
            <w:pPr>
              <w:rPr>
                <w:sz w:val="18"/>
                <w:szCs w:val="18"/>
              </w:rPr>
            </w:pPr>
          </w:p>
          <w:p w:rsidR="006A4B45" w:rsidRPr="006A4B45" w:rsidRDefault="006A4B45" w:rsidP="006A4B45">
            <w:pPr>
              <w:rPr>
                <w:sz w:val="18"/>
                <w:szCs w:val="18"/>
              </w:rPr>
            </w:pPr>
            <w:r w:rsidRPr="006A4B45">
              <w:rPr>
                <w:sz w:val="18"/>
                <w:szCs w:val="18"/>
              </w:rPr>
              <w:t>Par Score On-site Training</w:t>
            </w:r>
          </w:p>
        </w:tc>
        <w:tc>
          <w:tcPr>
            <w:tcW w:w="3507" w:type="dxa"/>
            <w:tcBorders>
              <w:top w:val="single" w:sz="4" w:space="0" w:color="auto"/>
              <w:left w:val="single" w:sz="4" w:space="0" w:color="auto"/>
              <w:bottom w:val="single" w:sz="4" w:space="0" w:color="auto"/>
              <w:right w:val="single" w:sz="4" w:space="0" w:color="auto"/>
            </w:tcBorders>
            <w:shd w:val="clear" w:color="auto" w:fill="FFFFFF"/>
            <w:vAlign w:val="center"/>
          </w:tcPr>
          <w:p w:rsidR="006A4B45" w:rsidRPr="006A4B45" w:rsidRDefault="006A4B45" w:rsidP="006A4B45">
            <w:pPr>
              <w:ind w:left="720"/>
              <w:rPr>
                <w:sz w:val="18"/>
                <w:szCs w:val="18"/>
              </w:rPr>
            </w:pPr>
            <w:proofErr w:type="spellStart"/>
            <w:r w:rsidRPr="006A4B45">
              <w:rPr>
                <w:sz w:val="18"/>
                <w:szCs w:val="18"/>
              </w:rPr>
              <w:t>Scantron</w:t>
            </w:r>
            <w:proofErr w:type="spellEnd"/>
            <w:r w:rsidRPr="006A4B45">
              <w:rPr>
                <w:sz w:val="18"/>
                <w:szCs w:val="18"/>
              </w:rPr>
              <w:t xml:space="preserve"> Professional Development provides one 6-hour day of on-site training in the operation of the </w:t>
            </w:r>
            <w:proofErr w:type="spellStart"/>
            <w:r w:rsidRPr="006A4B45">
              <w:rPr>
                <w:sz w:val="18"/>
                <w:szCs w:val="18"/>
              </w:rPr>
              <w:t>ParScore</w:t>
            </w:r>
            <w:proofErr w:type="spellEnd"/>
            <w:r w:rsidRPr="006A4B45">
              <w:rPr>
                <w:sz w:val="18"/>
                <w:szCs w:val="18"/>
              </w:rPr>
              <w:t xml:space="preserve"> software.  Price includes trainer travel expenses.</w:t>
            </w:r>
          </w:p>
        </w:tc>
        <w:tc>
          <w:tcPr>
            <w:tcW w:w="945" w:type="dxa"/>
            <w:tcBorders>
              <w:top w:val="single" w:sz="4" w:space="0" w:color="auto"/>
              <w:left w:val="single" w:sz="4" w:space="0" w:color="auto"/>
              <w:bottom w:val="single" w:sz="4" w:space="0" w:color="auto"/>
              <w:right w:val="single" w:sz="4" w:space="0" w:color="auto"/>
            </w:tcBorders>
            <w:shd w:val="clear" w:color="auto" w:fill="FFFFFF"/>
            <w:vAlign w:val="center"/>
          </w:tcPr>
          <w:p w:rsidR="006A4B45" w:rsidRPr="006A4B45" w:rsidRDefault="006A4B45" w:rsidP="006A4B45">
            <w:pPr>
              <w:rPr>
                <w:sz w:val="18"/>
                <w:szCs w:val="18"/>
              </w:rPr>
            </w:pPr>
          </w:p>
          <w:p w:rsidR="006A4B45" w:rsidRPr="006A4B45" w:rsidRDefault="006A4B45" w:rsidP="006A4B45">
            <w:pPr>
              <w:rPr>
                <w:sz w:val="18"/>
                <w:szCs w:val="18"/>
              </w:rPr>
            </w:pPr>
            <w:r w:rsidRPr="006A4B45">
              <w:rPr>
                <w:sz w:val="18"/>
                <w:szCs w:val="18"/>
              </w:rPr>
              <w:t>1</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6A4B45" w:rsidRPr="006A4B45" w:rsidRDefault="006A4B45" w:rsidP="006A4B45">
            <w:pPr>
              <w:rPr>
                <w:sz w:val="18"/>
                <w:szCs w:val="18"/>
              </w:rPr>
            </w:pPr>
          </w:p>
          <w:p w:rsidR="006A4B45" w:rsidRPr="006A4B45" w:rsidRDefault="006A4B45" w:rsidP="006A4B45">
            <w:pPr>
              <w:rPr>
                <w:sz w:val="18"/>
                <w:szCs w:val="18"/>
              </w:rPr>
            </w:pPr>
            <w:r w:rsidRPr="006A4B45">
              <w:rPr>
                <w:sz w:val="18"/>
                <w:szCs w:val="18"/>
              </w:rPr>
              <w:t>$2,500</w:t>
            </w:r>
          </w:p>
        </w:tc>
      </w:tr>
      <w:tr w:rsidR="006A4B45" w:rsidTr="006A4B45">
        <w:trPr>
          <w:jc w:val="center"/>
        </w:trPr>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rsidR="006A4B45" w:rsidRPr="006A4B45" w:rsidRDefault="006A4B45" w:rsidP="006A4B45">
            <w:pPr>
              <w:rPr>
                <w:b/>
                <w:sz w:val="18"/>
                <w:szCs w:val="18"/>
              </w:rPr>
            </w:pPr>
            <w:r w:rsidRPr="006A4B45">
              <w:rPr>
                <w:b/>
                <w:sz w:val="18"/>
                <w:szCs w:val="18"/>
              </w:rPr>
              <w:t>Subtotal (</w:t>
            </w:r>
            <w:proofErr w:type="spellStart"/>
            <w:r w:rsidRPr="006A4B45">
              <w:rPr>
                <w:b/>
                <w:sz w:val="18"/>
                <w:szCs w:val="18"/>
              </w:rPr>
              <w:t>ParScore</w:t>
            </w:r>
            <w:proofErr w:type="spellEnd"/>
            <w:r w:rsidRPr="006A4B45">
              <w:rPr>
                <w:b/>
                <w:sz w:val="18"/>
                <w:szCs w:val="18"/>
              </w:rPr>
              <w:t>)</w:t>
            </w:r>
          </w:p>
        </w:tc>
        <w:tc>
          <w:tcPr>
            <w:tcW w:w="3507" w:type="dxa"/>
            <w:tcBorders>
              <w:top w:val="single" w:sz="4" w:space="0" w:color="auto"/>
              <w:left w:val="single" w:sz="4" w:space="0" w:color="auto"/>
              <w:bottom w:val="single" w:sz="4" w:space="0" w:color="auto"/>
              <w:right w:val="single" w:sz="4" w:space="0" w:color="auto"/>
            </w:tcBorders>
            <w:shd w:val="clear" w:color="auto" w:fill="FFFFFF"/>
            <w:vAlign w:val="center"/>
          </w:tcPr>
          <w:p w:rsidR="006A4B45" w:rsidRPr="006A4B45" w:rsidRDefault="006A4B45" w:rsidP="006A4B45">
            <w:pPr>
              <w:ind w:left="720"/>
              <w:rPr>
                <w:b/>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FFFFFF"/>
            <w:vAlign w:val="center"/>
          </w:tcPr>
          <w:p w:rsidR="006A4B45" w:rsidRPr="006A4B45" w:rsidRDefault="006A4B45" w:rsidP="006A4B45">
            <w:pPr>
              <w:rPr>
                <w:b/>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6A4B45" w:rsidRPr="006A4B45" w:rsidRDefault="006A4B45" w:rsidP="006A4B45">
            <w:pPr>
              <w:rPr>
                <w:b/>
                <w:sz w:val="18"/>
                <w:szCs w:val="18"/>
              </w:rPr>
            </w:pPr>
            <w:r w:rsidRPr="006A4B45">
              <w:rPr>
                <w:b/>
                <w:sz w:val="18"/>
                <w:szCs w:val="18"/>
              </w:rPr>
              <w:t>$4,670</w:t>
            </w:r>
          </w:p>
        </w:tc>
      </w:tr>
      <w:tr w:rsidR="006A4B45" w:rsidTr="006A4B45">
        <w:trPr>
          <w:jc w:val="center"/>
        </w:trPr>
        <w:tc>
          <w:tcPr>
            <w:tcW w:w="2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4B45" w:rsidRPr="006A4B45" w:rsidRDefault="006A4B45" w:rsidP="006A4B45">
            <w:pPr>
              <w:rPr>
                <w:b/>
                <w:sz w:val="18"/>
                <w:szCs w:val="18"/>
              </w:rPr>
            </w:pPr>
          </w:p>
        </w:tc>
        <w:tc>
          <w:tcPr>
            <w:tcW w:w="3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4B45" w:rsidRPr="006A4B45" w:rsidRDefault="006A4B45" w:rsidP="006A4B45">
            <w:pPr>
              <w:ind w:left="720"/>
              <w:rPr>
                <w:b/>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4B45" w:rsidRPr="006A4B45" w:rsidRDefault="006A4B45" w:rsidP="006A4B45">
            <w:pPr>
              <w:rPr>
                <w:b/>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4B45" w:rsidRPr="006A4B45" w:rsidRDefault="006A4B45" w:rsidP="006A4B45">
            <w:pPr>
              <w:rPr>
                <w:b/>
                <w:sz w:val="18"/>
                <w:szCs w:val="18"/>
              </w:rPr>
            </w:pPr>
          </w:p>
        </w:tc>
      </w:tr>
      <w:tr w:rsidR="006A4B45" w:rsidTr="006A4B45">
        <w:trPr>
          <w:jc w:val="center"/>
        </w:trPr>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rsidR="006A4B45" w:rsidRPr="006A4B45" w:rsidRDefault="006A4B45" w:rsidP="006A4B45">
            <w:pPr>
              <w:rPr>
                <w:b/>
                <w:sz w:val="18"/>
                <w:szCs w:val="18"/>
              </w:rPr>
            </w:pPr>
          </w:p>
          <w:p w:rsidR="006A4B45" w:rsidRPr="006A4B45" w:rsidRDefault="006A4B45" w:rsidP="006A4B45">
            <w:pPr>
              <w:rPr>
                <w:b/>
                <w:sz w:val="18"/>
                <w:szCs w:val="18"/>
              </w:rPr>
            </w:pPr>
            <w:r w:rsidRPr="006A4B45">
              <w:rPr>
                <w:b/>
                <w:sz w:val="18"/>
                <w:szCs w:val="18"/>
              </w:rPr>
              <w:t>Remark License – single workstation</w:t>
            </w:r>
          </w:p>
        </w:tc>
        <w:tc>
          <w:tcPr>
            <w:tcW w:w="3507" w:type="dxa"/>
            <w:tcBorders>
              <w:top w:val="single" w:sz="4" w:space="0" w:color="auto"/>
              <w:left w:val="single" w:sz="4" w:space="0" w:color="auto"/>
              <w:bottom w:val="single" w:sz="4" w:space="0" w:color="auto"/>
              <w:right w:val="single" w:sz="4" w:space="0" w:color="auto"/>
            </w:tcBorders>
            <w:shd w:val="clear" w:color="auto" w:fill="FFFFFF"/>
            <w:vAlign w:val="center"/>
          </w:tcPr>
          <w:p w:rsidR="006A4B45" w:rsidRPr="006A4B45" w:rsidRDefault="006A4B45" w:rsidP="006A4B45">
            <w:pPr>
              <w:ind w:left="720"/>
              <w:rPr>
                <w:b/>
                <w:sz w:val="18"/>
                <w:szCs w:val="18"/>
              </w:rPr>
            </w:pPr>
            <w:r w:rsidRPr="006A4B45">
              <w:rPr>
                <w:b/>
                <w:sz w:val="18"/>
                <w:szCs w:val="18"/>
              </w:rPr>
              <w:t>Remark Single Workstation version Includes one year of technical support.</w:t>
            </w:r>
          </w:p>
        </w:tc>
        <w:tc>
          <w:tcPr>
            <w:tcW w:w="945" w:type="dxa"/>
            <w:tcBorders>
              <w:top w:val="single" w:sz="4" w:space="0" w:color="auto"/>
              <w:left w:val="single" w:sz="4" w:space="0" w:color="auto"/>
              <w:bottom w:val="single" w:sz="4" w:space="0" w:color="auto"/>
              <w:right w:val="single" w:sz="4" w:space="0" w:color="auto"/>
            </w:tcBorders>
            <w:shd w:val="clear" w:color="auto" w:fill="FFFFFF"/>
            <w:vAlign w:val="center"/>
          </w:tcPr>
          <w:p w:rsidR="006A4B45" w:rsidRPr="006A4B45" w:rsidRDefault="006A4B45" w:rsidP="006A4B45">
            <w:pPr>
              <w:rPr>
                <w:b/>
                <w:sz w:val="18"/>
                <w:szCs w:val="18"/>
              </w:rPr>
            </w:pPr>
          </w:p>
          <w:p w:rsidR="006A4B45" w:rsidRPr="006A4B45" w:rsidRDefault="006A4B45" w:rsidP="006A4B45">
            <w:pPr>
              <w:rPr>
                <w:b/>
                <w:sz w:val="18"/>
                <w:szCs w:val="18"/>
              </w:rPr>
            </w:pPr>
            <w:r w:rsidRPr="006A4B45">
              <w:rPr>
                <w:b/>
                <w:sz w:val="18"/>
                <w:szCs w:val="18"/>
              </w:rPr>
              <w:t>1</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6A4B45" w:rsidRPr="006A4B45" w:rsidRDefault="006A4B45" w:rsidP="006A4B45">
            <w:pPr>
              <w:rPr>
                <w:b/>
                <w:sz w:val="18"/>
                <w:szCs w:val="18"/>
              </w:rPr>
            </w:pPr>
          </w:p>
          <w:p w:rsidR="006A4B45" w:rsidRPr="006A4B45" w:rsidRDefault="006A4B45" w:rsidP="006A4B45">
            <w:pPr>
              <w:rPr>
                <w:b/>
                <w:sz w:val="18"/>
                <w:szCs w:val="18"/>
              </w:rPr>
            </w:pPr>
            <w:r w:rsidRPr="006A4B45">
              <w:rPr>
                <w:b/>
                <w:sz w:val="18"/>
                <w:szCs w:val="18"/>
              </w:rPr>
              <w:t>$1,050</w:t>
            </w:r>
          </w:p>
        </w:tc>
      </w:tr>
    </w:tbl>
    <w:p w:rsidR="008F6C32" w:rsidRDefault="008F6C32" w:rsidP="008F6C32">
      <w:pPr>
        <w:spacing w:after="0"/>
        <w:ind w:left="720"/>
      </w:pPr>
    </w:p>
    <w:p w:rsidR="008F6C32" w:rsidRDefault="008F6C32" w:rsidP="008F6C32">
      <w:pPr>
        <w:spacing w:after="0"/>
      </w:pPr>
    </w:p>
    <w:p w:rsidR="008F6C32" w:rsidRDefault="008F6C32" w:rsidP="008F6C32">
      <w:pPr>
        <w:spacing w:after="0"/>
      </w:pPr>
      <w:r>
        <w:t xml:space="preserve">The Action Team and personnel in IT recommend purchasing two scanning systems to meet the heavy demands for scoring at the end of semester and during the faculty evaluation period.  Feedback from the faculty survey seems to show an </w:t>
      </w:r>
      <w:r w:rsidRPr="00772807">
        <w:rPr>
          <w:b/>
        </w:rPr>
        <w:t>increase in test scoring use</w:t>
      </w:r>
      <w:r>
        <w:t xml:space="preserve">, particularly in the past few years as class sizes were increased.  A second system also serves as a back-up.  </w:t>
      </w:r>
    </w:p>
    <w:p w:rsidR="008D327B" w:rsidRDefault="008D327B" w:rsidP="008D327B">
      <w:pPr>
        <w:spacing w:after="0"/>
      </w:pPr>
    </w:p>
    <w:p w:rsidR="008D327B" w:rsidRDefault="003A5C85" w:rsidP="008D327B">
      <w:pPr>
        <w:spacing w:after="0"/>
      </w:pPr>
      <w:r>
        <w:t>The following software and equipment is proposed (</w:t>
      </w:r>
      <w:r w:rsidR="008F6C32">
        <w:t>Mar</w:t>
      </w:r>
      <w:r>
        <w:t xml:space="preserve"> 2010 quote):</w:t>
      </w:r>
    </w:p>
    <w:p w:rsidR="003A5C85" w:rsidRDefault="003A5C85" w:rsidP="003A5C85">
      <w:pPr>
        <w:spacing w:after="0"/>
        <w:ind w:left="720"/>
      </w:pPr>
      <w:proofErr w:type="spellStart"/>
      <w:proofErr w:type="gramStart"/>
      <w:r>
        <w:t>iNSIGHT</w:t>
      </w:r>
      <w:proofErr w:type="spellEnd"/>
      <w:proofErr w:type="gramEnd"/>
      <w:r>
        <w:t xml:space="preserve"> 4/2308 optical scanner</w:t>
      </w:r>
      <w:r>
        <w:tab/>
      </w:r>
      <w:r>
        <w:tab/>
      </w:r>
      <w:r>
        <w:tab/>
      </w:r>
      <w:r w:rsidR="008F6C32">
        <w:t>2 @</w:t>
      </w:r>
      <w:r>
        <w:t>$7858</w:t>
      </w:r>
    </w:p>
    <w:p w:rsidR="003A5C85" w:rsidRDefault="003A5C85" w:rsidP="003A5C85">
      <w:pPr>
        <w:spacing w:after="0"/>
        <w:ind w:left="720"/>
      </w:pPr>
      <w:r>
        <w:t>Remark License – single workstation</w:t>
      </w:r>
      <w:r>
        <w:tab/>
      </w:r>
      <w:r>
        <w:tab/>
      </w:r>
      <w:r w:rsidR="008F6C32">
        <w:t>2 @</w:t>
      </w:r>
      <w:r>
        <w:t>$1050</w:t>
      </w:r>
    </w:p>
    <w:p w:rsidR="003A5C85" w:rsidRDefault="003A5C85" w:rsidP="003A5C85">
      <w:pPr>
        <w:spacing w:after="0"/>
        <w:ind w:left="720"/>
      </w:pPr>
      <w:r>
        <w:t>PC to run software (estimate)</w:t>
      </w:r>
      <w:r>
        <w:tab/>
      </w:r>
      <w:r>
        <w:tab/>
      </w:r>
      <w:r>
        <w:tab/>
      </w:r>
      <w:r w:rsidR="008F6C32">
        <w:t>2 @</w:t>
      </w:r>
      <w:r>
        <w:t>$1000</w:t>
      </w:r>
    </w:p>
    <w:p w:rsidR="008F6C32" w:rsidRPr="008F6C32" w:rsidRDefault="008F6C32" w:rsidP="003A5C85">
      <w:pPr>
        <w:spacing w:after="0"/>
        <w:ind w:left="720"/>
        <w:rPr>
          <w:b/>
        </w:rPr>
      </w:pPr>
      <w:r w:rsidRPr="008F6C32">
        <w:rPr>
          <w:b/>
        </w:rPr>
        <w:t>TOTAL</w:t>
      </w:r>
      <w:r w:rsidRPr="008F6C32">
        <w:rPr>
          <w:b/>
        </w:rPr>
        <w:tab/>
      </w:r>
      <w:r w:rsidRPr="008F6C32">
        <w:rPr>
          <w:b/>
        </w:rPr>
        <w:tab/>
      </w:r>
      <w:r w:rsidRPr="008F6C32">
        <w:rPr>
          <w:b/>
        </w:rPr>
        <w:tab/>
      </w:r>
      <w:r w:rsidRPr="008F6C32">
        <w:rPr>
          <w:b/>
        </w:rPr>
        <w:tab/>
      </w:r>
      <w:r w:rsidRPr="008F6C32">
        <w:rPr>
          <w:b/>
        </w:rPr>
        <w:tab/>
      </w:r>
      <w:r w:rsidRPr="008F6C32">
        <w:rPr>
          <w:b/>
        </w:rPr>
        <w:tab/>
        <w:t>$19,816</w:t>
      </w:r>
    </w:p>
    <w:p w:rsidR="003A5C85" w:rsidRDefault="003A5C85" w:rsidP="003A5C85">
      <w:pPr>
        <w:spacing w:after="0"/>
        <w:ind w:left="720"/>
      </w:pPr>
    </w:p>
    <w:p w:rsidR="00E87833" w:rsidRDefault="00E87833" w:rsidP="003A5C85">
      <w:pPr>
        <w:spacing w:after="0"/>
      </w:pPr>
      <w:r>
        <w:t xml:space="preserve">Remark will scan bubble sheets that can be custom-made to look exactly like our current faculty evaluation sheets and exam sheets. These are printed and sold by Remark. It is expected that each Department would then purchase these sheets through Central Stores in the way that they currently purchase scan sheets. </w:t>
      </w:r>
      <w:r w:rsidR="006A4B45">
        <w:t xml:space="preserve">Faculty feedback from the survey indicates several suggestions for improved test scoring options, such as weighted questions, penalties for incorrectly answered questions, and multiple exam versions, etc.  Customized test scoring sheets can be created to meet these needs with the upgraded functionality in Remark beyond what IUP has currently.  </w:t>
      </w:r>
    </w:p>
    <w:p w:rsidR="006A4B45" w:rsidRDefault="006A4B45" w:rsidP="003A5C85">
      <w:pPr>
        <w:spacing w:after="0"/>
      </w:pPr>
    </w:p>
    <w:p w:rsidR="006A4B45" w:rsidRDefault="006A4B45" w:rsidP="003A5C85">
      <w:pPr>
        <w:spacing w:after="0"/>
      </w:pPr>
      <w:r>
        <w:t>The Action Team expects to work closely with IT in developing improved scoring sheets, clearer submission instructions, and more efficient procedures for dropping off/returning exams.</w:t>
      </w:r>
    </w:p>
    <w:p w:rsidR="003A5C85" w:rsidRDefault="003A5C85" w:rsidP="003A5C85">
      <w:pPr>
        <w:spacing w:after="0"/>
      </w:pPr>
    </w:p>
    <w:p w:rsidR="003A5C85" w:rsidRDefault="003A5C85" w:rsidP="003A5C85">
      <w:pPr>
        <w:spacing w:after="0"/>
      </w:pPr>
      <w:r>
        <w:rPr>
          <w:b/>
        </w:rPr>
        <w:t>Formal Recommendation to ACPAC</w:t>
      </w:r>
    </w:p>
    <w:p w:rsidR="00E87833" w:rsidRPr="00E87833" w:rsidRDefault="00E87833" w:rsidP="00E87833">
      <w:pPr>
        <w:spacing w:after="0"/>
        <w:ind w:left="720"/>
      </w:pPr>
      <w:r>
        <w:t>The Optical Test Scoring Action Team recommends the purchase of two optical scanners and two PCs with Remark licenses to upgrade IUP’s current test scoring capabilities.  (</w:t>
      </w:r>
      <w:r w:rsidR="006A4B45">
        <w:t>The total estimated cost is $19,8</w:t>
      </w:r>
      <w:r>
        <w:t>16).</w:t>
      </w:r>
    </w:p>
    <w:sectPr w:rsidR="00E87833" w:rsidRPr="00E87833" w:rsidSect="00974B8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E5D" w:rsidRDefault="006A7E5D" w:rsidP="0043237D">
      <w:pPr>
        <w:spacing w:after="0" w:line="240" w:lineRule="auto"/>
      </w:pPr>
      <w:r>
        <w:separator/>
      </w:r>
    </w:p>
  </w:endnote>
  <w:endnote w:type="continuationSeparator" w:id="0">
    <w:p w:rsidR="006A7E5D" w:rsidRDefault="006A7E5D" w:rsidP="004323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504688"/>
      <w:docPartObj>
        <w:docPartGallery w:val="Page Numbers (Bottom of Page)"/>
        <w:docPartUnique/>
      </w:docPartObj>
    </w:sdtPr>
    <w:sdtContent>
      <w:sdt>
        <w:sdtPr>
          <w:id w:val="565050477"/>
          <w:docPartObj>
            <w:docPartGallery w:val="Page Numbers (Top of Page)"/>
            <w:docPartUnique/>
          </w:docPartObj>
        </w:sdtPr>
        <w:sdtContent>
          <w:p w:rsidR="006A7E5D" w:rsidRDefault="006A7E5D">
            <w:pPr>
              <w:pStyle w:val="Footer"/>
              <w:jc w:val="center"/>
            </w:pPr>
            <w:r>
              <w:t xml:space="preserve">Page </w:t>
            </w:r>
            <w:r w:rsidR="0034024C">
              <w:rPr>
                <w:b/>
                <w:sz w:val="24"/>
                <w:szCs w:val="24"/>
              </w:rPr>
              <w:fldChar w:fldCharType="begin"/>
            </w:r>
            <w:r>
              <w:rPr>
                <w:b/>
              </w:rPr>
              <w:instrText xml:space="preserve"> PAGE </w:instrText>
            </w:r>
            <w:r w:rsidR="0034024C">
              <w:rPr>
                <w:b/>
                <w:sz w:val="24"/>
                <w:szCs w:val="24"/>
              </w:rPr>
              <w:fldChar w:fldCharType="separate"/>
            </w:r>
            <w:r w:rsidR="001909D4">
              <w:rPr>
                <w:b/>
                <w:noProof/>
              </w:rPr>
              <w:t>1</w:t>
            </w:r>
            <w:r w:rsidR="0034024C">
              <w:rPr>
                <w:b/>
                <w:sz w:val="24"/>
                <w:szCs w:val="24"/>
              </w:rPr>
              <w:fldChar w:fldCharType="end"/>
            </w:r>
            <w:r>
              <w:t xml:space="preserve"> of </w:t>
            </w:r>
            <w:r w:rsidR="0034024C">
              <w:rPr>
                <w:b/>
                <w:sz w:val="24"/>
                <w:szCs w:val="24"/>
              </w:rPr>
              <w:fldChar w:fldCharType="begin"/>
            </w:r>
            <w:r>
              <w:rPr>
                <w:b/>
              </w:rPr>
              <w:instrText xml:space="preserve"> NUMPAGES  </w:instrText>
            </w:r>
            <w:r w:rsidR="0034024C">
              <w:rPr>
                <w:b/>
                <w:sz w:val="24"/>
                <w:szCs w:val="24"/>
              </w:rPr>
              <w:fldChar w:fldCharType="separate"/>
            </w:r>
            <w:r w:rsidR="001909D4">
              <w:rPr>
                <w:b/>
                <w:noProof/>
              </w:rPr>
              <w:t>4</w:t>
            </w:r>
            <w:r w:rsidR="0034024C">
              <w:rPr>
                <w:b/>
                <w:sz w:val="24"/>
                <w:szCs w:val="24"/>
              </w:rPr>
              <w:fldChar w:fldCharType="end"/>
            </w:r>
          </w:p>
        </w:sdtContent>
      </w:sdt>
    </w:sdtContent>
  </w:sdt>
  <w:p w:rsidR="006A7E5D" w:rsidRDefault="006A7E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E5D" w:rsidRDefault="006A7E5D" w:rsidP="0043237D">
      <w:pPr>
        <w:spacing w:after="0" w:line="240" w:lineRule="auto"/>
      </w:pPr>
      <w:r>
        <w:separator/>
      </w:r>
    </w:p>
  </w:footnote>
  <w:footnote w:type="continuationSeparator" w:id="0">
    <w:p w:rsidR="006A7E5D" w:rsidRDefault="006A7E5D" w:rsidP="004323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E5D" w:rsidRDefault="006A7E5D">
    <w:pPr>
      <w:pStyle w:val="Header"/>
    </w:pPr>
    <w:r>
      <w:t>Optical Test Scoring Action Team</w:t>
    </w:r>
  </w:p>
  <w:p w:rsidR="006A7E5D" w:rsidRDefault="006A7E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55A9A"/>
    <w:multiLevelType w:val="hybridMultilevel"/>
    <w:tmpl w:val="27F8A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43F61AE"/>
    <w:multiLevelType w:val="hybridMultilevel"/>
    <w:tmpl w:val="31DE97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footnotePr>
    <w:footnote w:id="-1"/>
    <w:footnote w:id="0"/>
  </w:footnotePr>
  <w:endnotePr>
    <w:endnote w:id="-1"/>
    <w:endnote w:id="0"/>
  </w:endnotePr>
  <w:compat/>
  <w:rsids>
    <w:rsidRoot w:val="008D327B"/>
    <w:rsid w:val="00034F13"/>
    <w:rsid w:val="001909D4"/>
    <w:rsid w:val="00294639"/>
    <w:rsid w:val="0034024C"/>
    <w:rsid w:val="003A5C85"/>
    <w:rsid w:val="00422F3C"/>
    <w:rsid w:val="0043237D"/>
    <w:rsid w:val="00471281"/>
    <w:rsid w:val="006A4B45"/>
    <w:rsid w:val="006A6D9C"/>
    <w:rsid w:val="006A7E5D"/>
    <w:rsid w:val="00772807"/>
    <w:rsid w:val="008D327B"/>
    <w:rsid w:val="008F6C32"/>
    <w:rsid w:val="00974B83"/>
    <w:rsid w:val="00BA15EA"/>
    <w:rsid w:val="00E01D3F"/>
    <w:rsid w:val="00E63AEB"/>
    <w:rsid w:val="00E878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B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B45"/>
    <w:rPr>
      <w:rFonts w:ascii="Tahoma" w:hAnsi="Tahoma" w:cs="Tahoma"/>
      <w:sz w:val="16"/>
      <w:szCs w:val="16"/>
    </w:rPr>
  </w:style>
  <w:style w:type="paragraph" w:styleId="Header">
    <w:name w:val="header"/>
    <w:basedOn w:val="Normal"/>
    <w:link w:val="HeaderChar"/>
    <w:uiPriority w:val="99"/>
    <w:unhideWhenUsed/>
    <w:rsid w:val="00432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37D"/>
  </w:style>
  <w:style w:type="paragraph" w:styleId="Footer">
    <w:name w:val="footer"/>
    <w:basedOn w:val="Normal"/>
    <w:link w:val="FooterChar"/>
    <w:uiPriority w:val="99"/>
    <w:unhideWhenUsed/>
    <w:rsid w:val="00432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37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IUP</Company>
  <LinksUpToDate>false</LinksUpToDate>
  <CharactersWithSpaces>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Indiana University of Pennsylvania</dc:creator>
  <cp:keywords/>
  <dc:description/>
  <cp:lastModifiedBy>jrmcferr</cp:lastModifiedBy>
  <cp:revision>2</cp:revision>
  <cp:lastPrinted>2010-04-20T15:46:00Z</cp:lastPrinted>
  <dcterms:created xsi:type="dcterms:W3CDTF">2010-05-20T12:43:00Z</dcterms:created>
  <dcterms:modified xsi:type="dcterms:W3CDTF">2010-05-20T12:43:00Z</dcterms:modified>
</cp:coreProperties>
</file>