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D4523" w14:textId="1FB8D611" w:rsidR="00814517" w:rsidRPr="00A54660" w:rsidRDefault="00946D6F" w:rsidP="00814517">
      <w:pPr>
        <w:spacing w:after="0" w:line="240" w:lineRule="auto"/>
        <w:jc w:val="center"/>
        <w:textAlignment w:val="baseline"/>
        <w:rPr>
          <w:rFonts w:ascii="Times New Roman" w:eastAsia="Times New Roman" w:hAnsi="Times New Roman" w:cs="Times New Roman"/>
          <w:b/>
          <w:bCs/>
          <w:color w:val="C00000"/>
          <w:kern w:val="0"/>
          <w14:ligatures w14:val="none"/>
        </w:rPr>
      </w:pPr>
      <w:r w:rsidRPr="00A54660">
        <w:rPr>
          <w:rFonts w:ascii="Times New Roman" w:eastAsia="Times New Roman" w:hAnsi="Times New Roman" w:cs="Times New Roman"/>
          <w:b/>
          <w:bCs/>
          <w:color w:val="C00000"/>
          <w:kern w:val="0"/>
          <w14:ligatures w14:val="none"/>
        </w:rPr>
        <w:t>RI Revolving Accounts: Using the Funds Responsibly (and compliantly)</w:t>
      </w:r>
    </w:p>
    <w:p w14:paraId="0134AC88" w14:textId="0B9C1812" w:rsidR="00814517" w:rsidRPr="000835B3" w:rsidRDefault="00814517" w:rsidP="00814517">
      <w:pPr>
        <w:spacing w:after="0" w:line="240" w:lineRule="auto"/>
        <w:jc w:val="center"/>
        <w:textAlignment w:val="baseline"/>
        <w:rPr>
          <w:rFonts w:ascii="Times New Roman" w:eastAsia="Times New Roman" w:hAnsi="Times New Roman" w:cs="Times New Roman"/>
          <w:i/>
          <w:iCs/>
          <w:kern w:val="0"/>
          <w14:ligatures w14:val="none"/>
        </w:rPr>
      </w:pPr>
      <w:r w:rsidRPr="000835B3">
        <w:rPr>
          <w:rFonts w:ascii="Times New Roman" w:eastAsia="Times New Roman" w:hAnsi="Times New Roman" w:cs="Times New Roman"/>
          <w:i/>
          <w:iCs/>
          <w:kern w:val="0"/>
          <w14:ligatures w14:val="none"/>
        </w:rPr>
        <w:t>When in doubt, ask before you spend.</w:t>
      </w:r>
    </w:p>
    <w:p w14:paraId="7C18F0BC" w14:textId="77777777" w:rsidR="00814517" w:rsidRPr="00814517" w:rsidRDefault="00814517" w:rsidP="00814517">
      <w:pPr>
        <w:spacing w:after="0" w:line="240" w:lineRule="auto"/>
        <w:jc w:val="center"/>
        <w:textAlignment w:val="baseline"/>
        <w:rPr>
          <w:rFonts w:ascii="Times New Roman" w:eastAsia="Times New Roman" w:hAnsi="Times New Roman" w:cs="Times New Roman"/>
          <w:color w:val="0F4761"/>
          <w:kern w:val="0"/>
          <w:sz w:val="16"/>
          <w14:ligatures w14:val="none"/>
        </w:rPr>
      </w:pPr>
    </w:p>
    <w:p w14:paraId="7C78C23B" w14:textId="73294F0B" w:rsidR="00814517" w:rsidRDefault="00946D6F" w:rsidP="00814517">
      <w:p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RI Revolving Accounts provide researchers with flexible funding to support research and scholarly activity. These funds are generally generated from residual balances and other sources that are not or no longer tied to an external funding source. Because the funds are ‘operational’ in nature and not a sponsored project, </w:t>
      </w:r>
      <w:r w:rsidRPr="00946D6F">
        <w:rPr>
          <w:rFonts w:ascii="Times New Roman" w:eastAsia="Times New Roman" w:hAnsi="Times New Roman" w:cs="Times New Roman"/>
          <w:b/>
          <w:bCs/>
          <w:kern w:val="0"/>
          <w:sz w:val="20"/>
          <w:szCs w:val="20"/>
          <w14:ligatures w14:val="none"/>
        </w:rPr>
        <w:t>the primary considerations are purpose, reasonableness, ethics, and good stewardship.</w:t>
      </w:r>
      <w:r>
        <w:rPr>
          <w:rFonts w:ascii="Times New Roman" w:eastAsia="Times New Roman" w:hAnsi="Times New Roman" w:cs="Times New Roman"/>
          <w:kern w:val="0"/>
          <w:sz w:val="20"/>
          <w:szCs w:val="20"/>
          <w14:ligatures w14:val="none"/>
        </w:rPr>
        <w:t xml:space="preserve"> </w:t>
      </w:r>
    </w:p>
    <w:p w14:paraId="147C18C5" w14:textId="77777777" w:rsidR="00946D6F" w:rsidRPr="00814517" w:rsidRDefault="00946D6F" w:rsidP="00814517">
      <w:pPr>
        <w:spacing w:after="0" w:line="240" w:lineRule="auto"/>
        <w:textAlignment w:val="baseline"/>
        <w:rPr>
          <w:rFonts w:ascii="Times New Roman" w:eastAsia="Times New Roman" w:hAnsi="Times New Roman" w:cs="Times New Roman"/>
          <w:kern w:val="0"/>
          <w:sz w:val="20"/>
          <w:szCs w:val="20"/>
          <w14:ligatures w14:val="none"/>
        </w:rPr>
      </w:pPr>
    </w:p>
    <w:p w14:paraId="07234F8E" w14:textId="49A2A478" w:rsidR="00814517" w:rsidRPr="000835B3" w:rsidRDefault="00814517" w:rsidP="00814517">
      <w:pPr>
        <w:spacing w:after="0" w:line="240" w:lineRule="auto"/>
        <w:textAlignment w:val="baseline"/>
        <w:rPr>
          <w:rFonts w:ascii="Times New Roman" w:eastAsia="Times New Roman" w:hAnsi="Times New Roman" w:cs="Times New Roman"/>
          <w:b/>
          <w:bCs/>
          <w:kern w:val="0"/>
          <w:sz w:val="20"/>
          <w:szCs w:val="20"/>
          <w:u w:val="single"/>
          <w:bdr w:val="none" w:sz="0" w:space="0" w:color="auto" w:frame="1"/>
          <w:shd w:val="clear" w:color="auto" w:fill="C6C6C6"/>
          <w14:ligatures w14:val="none"/>
        </w:rPr>
      </w:pPr>
      <w:r w:rsidRPr="000835B3">
        <w:rPr>
          <w:rFonts w:ascii="Times New Roman" w:eastAsia="Times New Roman" w:hAnsi="Times New Roman" w:cs="Times New Roman"/>
          <w:b/>
          <w:bCs/>
          <w:kern w:val="0"/>
          <w:sz w:val="20"/>
          <w:szCs w:val="20"/>
          <w:u w:val="single"/>
          <w14:ligatures w14:val="none"/>
        </w:rPr>
        <w:t xml:space="preserve">The </w:t>
      </w:r>
      <w:r w:rsidR="00946D6F" w:rsidRPr="000835B3">
        <w:rPr>
          <w:rFonts w:ascii="Times New Roman" w:eastAsia="Times New Roman" w:hAnsi="Times New Roman" w:cs="Times New Roman"/>
          <w:b/>
          <w:bCs/>
          <w:kern w:val="0"/>
          <w:sz w:val="20"/>
          <w:szCs w:val="20"/>
          <w:u w:val="single"/>
          <w14:ligatures w14:val="none"/>
        </w:rPr>
        <w:t>Basic</w:t>
      </w:r>
      <w:r w:rsidRPr="000835B3">
        <w:rPr>
          <w:rFonts w:ascii="Times New Roman" w:eastAsia="Times New Roman" w:hAnsi="Times New Roman" w:cs="Times New Roman"/>
          <w:b/>
          <w:bCs/>
          <w:kern w:val="0"/>
          <w:sz w:val="20"/>
          <w:szCs w:val="20"/>
          <w:u w:val="single"/>
          <w14:ligatures w14:val="none"/>
        </w:rPr>
        <w:t xml:space="preserve"> Test:</w:t>
      </w:r>
    </w:p>
    <w:p w14:paraId="4CC43185" w14:textId="77777777" w:rsidR="00814517" w:rsidRPr="00814517" w:rsidRDefault="00814517" w:rsidP="00814517">
      <w:pPr>
        <w:spacing w:after="0" w:line="240" w:lineRule="auto"/>
        <w:textAlignment w:val="baseline"/>
        <w:rPr>
          <w:rFonts w:ascii="Times New Roman" w:eastAsia="Times New Roman" w:hAnsi="Times New Roman" w:cs="Times New Roman"/>
          <w:color w:val="0F4761"/>
          <w:kern w:val="0"/>
          <w:sz w:val="20"/>
          <w:szCs w:val="20"/>
          <w14:ligatures w14:val="none"/>
        </w:rPr>
      </w:pPr>
    </w:p>
    <w:p w14:paraId="025000C8" w14:textId="38C29278" w:rsidR="00814517" w:rsidRDefault="00946D6F" w:rsidP="00946D6F">
      <w:pPr>
        <w:pStyle w:val="ListParagraph"/>
        <w:numPr>
          <w:ilvl w:val="0"/>
          <w:numId w:val="1"/>
        </w:num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Does this expense further research or scholarly activity?</w:t>
      </w:r>
    </w:p>
    <w:p w14:paraId="2A8C58E2" w14:textId="3546A5B7" w:rsidR="00946D6F" w:rsidRDefault="00946D6F" w:rsidP="00946D6F">
      <w:pPr>
        <w:pStyle w:val="ListParagraph"/>
        <w:numPr>
          <w:ilvl w:val="0"/>
          <w:numId w:val="1"/>
        </w:num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Is the expense reasonable and appropriate for the purpose?</w:t>
      </w:r>
    </w:p>
    <w:p w14:paraId="0ACE91CF" w14:textId="390A9D67" w:rsidR="00946D6F" w:rsidRDefault="00946D6F" w:rsidP="00946D6F">
      <w:pPr>
        <w:pStyle w:val="ListParagraph"/>
        <w:numPr>
          <w:ilvl w:val="0"/>
          <w:numId w:val="1"/>
        </w:num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Can I clearly explain and document the business or research purpose?</w:t>
      </w:r>
    </w:p>
    <w:p w14:paraId="35617F53" w14:textId="5FBBF4FB" w:rsidR="00946D6F" w:rsidRDefault="00946D6F" w:rsidP="00946D6F">
      <w:pPr>
        <w:pStyle w:val="ListParagraph"/>
        <w:numPr>
          <w:ilvl w:val="0"/>
          <w:numId w:val="1"/>
        </w:num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Is </w:t>
      </w:r>
      <w:r w:rsidR="007B34E2">
        <w:rPr>
          <w:rFonts w:ascii="Times New Roman" w:eastAsia="Times New Roman" w:hAnsi="Times New Roman" w:cs="Times New Roman"/>
          <w:kern w:val="0"/>
          <w:sz w:val="20"/>
          <w:szCs w:val="20"/>
          <w14:ligatures w14:val="none"/>
        </w:rPr>
        <w:t>this</w:t>
      </w:r>
      <w:r>
        <w:rPr>
          <w:rFonts w:ascii="Times New Roman" w:eastAsia="Times New Roman" w:hAnsi="Times New Roman" w:cs="Times New Roman"/>
          <w:kern w:val="0"/>
          <w:sz w:val="20"/>
          <w:szCs w:val="20"/>
          <w14:ligatures w14:val="none"/>
        </w:rPr>
        <w:t xml:space="preserve"> responsible use of funds?</w:t>
      </w:r>
    </w:p>
    <w:p w14:paraId="702496B8" w14:textId="77777777" w:rsidR="00946D6F" w:rsidRDefault="00946D6F" w:rsidP="00946D6F">
      <w:pPr>
        <w:spacing w:after="0" w:line="240" w:lineRule="auto"/>
        <w:textAlignment w:val="baseline"/>
        <w:rPr>
          <w:rFonts w:ascii="Times New Roman" w:eastAsia="Times New Roman" w:hAnsi="Times New Roman" w:cs="Times New Roman"/>
          <w:kern w:val="0"/>
          <w:sz w:val="20"/>
          <w:szCs w:val="20"/>
          <w14:ligatures w14:val="none"/>
        </w:rPr>
      </w:pPr>
    </w:p>
    <w:p w14:paraId="06A818C5" w14:textId="5ED9C8B5" w:rsidR="00946D6F" w:rsidRPr="00946D6F" w:rsidRDefault="00946D6F" w:rsidP="00946D6F">
      <w:p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If the answer to these questions is yes, the expenditure is generally appropriate and allowable.</w:t>
      </w:r>
    </w:p>
    <w:p w14:paraId="0B091474" w14:textId="77777777" w:rsidR="00814517" w:rsidRPr="00814517" w:rsidRDefault="00814517" w:rsidP="00814517">
      <w:pPr>
        <w:spacing w:after="0" w:line="240" w:lineRule="auto"/>
        <w:textAlignment w:val="baseline"/>
        <w:rPr>
          <w:rFonts w:ascii="Times New Roman" w:eastAsia="Times New Roman" w:hAnsi="Times New Roman" w:cs="Times New Roman"/>
          <w:kern w:val="0"/>
          <w:sz w:val="20"/>
          <w:szCs w:val="20"/>
          <w14:ligatures w14:val="none"/>
        </w:rPr>
      </w:pPr>
    </w:p>
    <w:p w14:paraId="67FC0C55" w14:textId="64E2F8A2" w:rsidR="00814517" w:rsidRPr="000835B3" w:rsidRDefault="00814517" w:rsidP="00814517">
      <w:pPr>
        <w:spacing w:after="0" w:line="240" w:lineRule="auto"/>
        <w:textAlignment w:val="baseline"/>
        <w:rPr>
          <w:rFonts w:ascii="Times New Roman" w:eastAsia="Times New Roman" w:hAnsi="Times New Roman" w:cs="Times New Roman"/>
          <w:b/>
          <w:bCs/>
          <w:kern w:val="0"/>
          <w:sz w:val="20"/>
          <w:szCs w:val="20"/>
          <w:u w:val="single"/>
          <w14:ligatures w14:val="none"/>
        </w:rPr>
      </w:pPr>
      <w:r w:rsidRPr="000835B3">
        <w:rPr>
          <w:rFonts w:ascii="Times New Roman" w:eastAsia="Times New Roman" w:hAnsi="Times New Roman" w:cs="Times New Roman"/>
          <w:b/>
          <w:bCs/>
          <w:kern w:val="0"/>
          <w:sz w:val="20"/>
          <w:szCs w:val="20"/>
          <w:u w:val="single"/>
          <w14:ligatures w14:val="none"/>
        </w:rPr>
        <w:t>Examples – NOT all Inclusive!</w:t>
      </w:r>
    </w:p>
    <w:p w14:paraId="4C3CA46E" w14:textId="77777777" w:rsidR="000835B3" w:rsidRPr="00814517" w:rsidRDefault="000835B3" w:rsidP="00814517">
      <w:pPr>
        <w:spacing w:after="0" w:line="240" w:lineRule="auto"/>
        <w:textAlignment w:val="baseline"/>
        <w:rPr>
          <w:rFonts w:ascii="Times New Roman" w:eastAsia="Times New Roman" w:hAnsi="Times New Roman" w:cs="Times New Roman"/>
          <w:b/>
          <w:bCs/>
          <w:color w:val="0F4761"/>
          <w:kern w:val="0"/>
          <w:sz w:val="20"/>
          <w:szCs w:val="20"/>
          <w:u w:val="single"/>
          <w14:ligatures w14:val="none"/>
        </w:rPr>
      </w:pPr>
    </w:p>
    <w:tbl>
      <w:tblPr>
        <w:tblStyle w:val="GridTable1Light-Accent1"/>
        <w:tblW w:w="5000" w:type="pct"/>
        <w:tblLayout w:type="fixed"/>
        <w:tblLook w:val="0020" w:firstRow="1" w:lastRow="0" w:firstColumn="0" w:lastColumn="0" w:noHBand="0" w:noVBand="0"/>
      </w:tblPr>
      <w:tblGrid>
        <w:gridCol w:w="5539"/>
        <w:gridCol w:w="5539"/>
      </w:tblGrid>
      <w:tr w:rsidR="000835B3" w:rsidRPr="000835B3" w14:paraId="02270162" w14:textId="77777777" w:rsidTr="00A54660">
        <w:trPr>
          <w:cnfStyle w:val="100000000000" w:firstRow="1" w:lastRow="0" w:firstColumn="0" w:lastColumn="0" w:oddVBand="0" w:evenVBand="0" w:oddHBand="0" w:evenHBand="0" w:firstRowFirstColumn="0" w:firstRowLastColumn="0" w:lastRowFirstColumn="0" w:lastRowLastColumn="0"/>
        </w:trPr>
        <w:tc>
          <w:tcPr>
            <w:tcW w:w="3960" w:type="dxa"/>
            <w:shd w:val="clear" w:color="auto" w:fill="C00000"/>
            <w:hideMark/>
          </w:tcPr>
          <w:p w14:paraId="154E42DC" w14:textId="56186C70"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Generally</w:t>
            </w:r>
            <w:r w:rsidR="00A54660">
              <w:rPr>
                <w:rFonts w:eastAsiaTheme="minorEastAsia"/>
                <w:kern w:val="0"/>
                <w:lang w:eastAsia="zh-CN"/>
                <w14:ligatures w14:val="none"/>
              </w:rPr>
              <w:t>,</w:t>
            </w:r>
            <w:r w:rsidRPr="000835B3">
              <w:rPr>
                <w:rFonts w:eastAsiaTheme="minorEastAsia"/>
                <w:kern w:val="0"/>
                <w:lang w:eastAsia="zh-CN"/>
                <w14:ligatures w14:val="none"/>
              </w:rPr>
              <w:t xml:space="preserve"> Appropriate</w:t>
            </w:r>
            <w:r w:rsidR="006F76B9">
              <w:rPr>
                <w:rFonts w:eastAsiaTheme="minorEastAsia"/>
                <w:kern w:val="0"/>
                <w:lang w:eastAsia="zh-CN"/>
                <w14:ligatures w14:val="none"/>
              </w:rPr>
              <w:t xml:space="preserve"> and Allowable</w:t>
            </w:r>
          </w:p>
        </w:tc>
        <w:tc>
          <w:tcPr>
            <w:tcW w:w="3960" w:type="dxa"/>
            <w:shd w:val="clear" w:color="auto" w:fill="C00000"/>
            <w:hideMark/>
          </w:tcPr>
          <w:p w14:paraId="7667AB64" w14:textId="16E178F1" w:rsidR="000835B3" w:rsidRPr="000835B3" w:rsidRDefault="00A54660"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Generally,</w:t>
            </w:r>
            <w:r w:rsidR="000835B3" w:rsidRPr="000835B3">
              <w:rPr>
                <w:rFonts w:eastAsiaTheme="minorEastAsia"/>
                <w:kern w:val="0"/>
                <w:lang w:eastAsia="zh-CN"/>
                <w14:ligatures w14:val="none"/>
              </w:rPr>
              <w:t xml:space="preserve"> Not Appropriate</w:t>
            </w:r>
            <w:r w:rsidR="006F76B9">
              <w:rPr>
                <w:rFonts w:eastAsiaTheme="minorEastAsia"/>
                <w:kern w:val="0"/>
                <w:lang w:eastAsia="zh-CN"/>
                <w14:ligatures w14:val="none"/>
              </w:rPr>
              <w:t xml:space="preserve"> and Not Allowable</w:t>
            </w:r>
          </w:p>
        </w:tc>
      </w:tr>
      <w:tr w:rsidR="000835B3" w:rsidRPr="000835B3" w14:paraId="5D0E9946" w14:textId="77777777" w:rsidTr="000835B3">
        <w:tc>
          <w:tcPr>
            <w:tcW w:w="3960" w:type="dxa"/>
            <w:hideMark/>
          </w:tcPr>
          <w:p w14:paraId="2D6CCF5D"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Laptop or other technology needed for research/scholarly work</w:t>
            </w:r>
          </w:p>
        </w:tc>
        <w:tc>
          <w:tcPr>
            <w:tcW w:w="3960" w:type="dxa"/>
            <w:hideMark/>
          </w:tcPr>
          <w:p w14:paraId="425BF68F"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First-class airfare</w:t>
            </w:r>
          </w:p>
        </w:tc>
      </w:tr>
      <w:tr w:rsidR="000835B3" w:rsidRPr="000835B3" w14:paraId="0FB1F6B0" w14:textId="77777777" w:rsidTr="000835B3">
        <w:tc>
          <w:tcPr>
            <w:tcW w:w="3960" w:type="dxa"/>
            <w:hideMark/>
          </w:tcPr>
          <w:p w14:paraId="141AFDA8"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Printer or other equipment for a research center/office</w:t>
            </w:r>
          </w:p>
        </w:tc>
        <w:tc>
          <w:tcPr>
            <w:tcW w:w="3960" w:type="dxa"/>
            <w:hideMark/>
          </w:tcPr>
          <w:p w14:paraId="6A81C6BB"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Alcohol</w:t>
            </w:r>
          </w:p>
        </w:tc>
      </w:tr>
      <w:tr w:rsidR="000835B3" w:rsidRPr="000835B3" w14:paraId="785DFF2D" w14:textId="77777777" w:rsidTr="000835B3">
        <w:tc>
          <w:tcPr>
            <w:tcW w:w="3960" w:type="dxa"/>
            <w:hideMark/>
          </w:tcPr>
          <w:p w14:paraId="39516FFE"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Research-related supplies</w:t>
            </w:r>
          </w:p>
        </w:tc>
        <w:tc>
          <w:tcPr>
            <w:tcW w:w="3960" w:type="dxa"/>
            <w:hideMark/>
          </w:tcPr>
          <w:p w14:paraId="044223A4"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Excessive or unnecessary meals</w:t>
            </w:r>
          </w:p>
        </w:tc>
      </w:tr>
      <w:tr w:rsidR="000835B3" w:rsidRPr="000835B3" w14:paraId="5D83B4C9" w14:textId="77777777" w:rsidTr="000835B3">
        <w:tc>
          <w:tcPr>
            <w:tcW w:w="3960" w:type="dxa"/>
            <w:hideMark/>
          </w:tcPr>
          <w:p w14:paraId="49134ED1"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Professional memberships related to research/scholarship</w:t>
            </w:r>
          </w:p>
        </w:tc>
        <w:tc>
          <w:tcPr>
            <w:tcW w:w="3960" w:type="dxa"/>
            <w:hideMark/>
          </w:tcPr>
          <w:p w14:paraId="04C3904E" w14:textId="184CE8D9"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 xml:space="preserve">Valet </w:t>
            </w:r>
            <w:r>
              <w:rPr>
                <w:rFonts w:eastAsiaTheme="minorEastAsia"/>
                <w:kern w:val="0"/>
                <w:lang w:eastAsia="zh-CN"/>
                <w14:ligatures w14:val="none"/>
              </w:rPr>
              <w:t xml:space="preserve">or comparable </w:t>
            </w:r>
            <w:r w:rsidRPr="000835B3">
              <w:rPr>
                <w:rFonts w:eastAsiaTheme="minorEastAsia"/>
                <w:kern w:val="0"/>
                <w:lang w:eastAsia="zh-CN"/>
                <w14:ligatures w14:val="none"/>
              </w:rPr>
              <w:t>parking when reasonable alternatives are available</w:t>
            </w:r>
          </w:p>
        </w:tc>
      </w:tr>
      <w:tr w:rsidR="000835B3" w:rsidRPr="000835B3" w14:paraId="2D8A514D" w14:textId="77777777" w:rsidTr="000835B3">
        <w:tc>
          <w:tcPr>
            <w:tcW w:w="3960" w:type="dxa"/>
            <w:hideMark/>
          </w:tcPr>
          <w:p w14:paraId="20BB628E"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Travel supporting research or scholarly activity</w:t>
            </w:r>
          </w:p>
        </w:tc>
        <w:tc>
          <w:tcPr>
            <w:tcW w:w="3960" w:type="dxa"/>
            <w:hideMark/>
          </w:tcPr>
          <w:p w14:paraId="4FC0ABC4"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Personal expenses</w:t>
            </w:r>
          </w:p>
        </w:tc>
      </w:tr>
      <w:tr w:rsidR="000835B3" w:rsidRPr="000835B3" w14:paraId="3AE65991" w14:textId="77777777" w:rsidTr="000835B3">
        <w:tc>
          <w:tcPr>
            <w:tcW w:w="3960" w:type="dxa"/>
            <w:hideMark/>
          </w:tcPr>
          <w:p w14:paraId="2E5DBB4F" w14:textId="093281EF" w:rsidR="000835B3" w:rsidRPr="000835B3" w:rsidRDefault="00454287" w:rsidP="000835B3">
            <w:pPr>
              <w:spacing w:before="36" w:after="36"/>
              <w:rPr>
                <w:rFonts w:eastAsiaTheme="minorEastAsia"/>
                <w:kern w:val="0"/>
                <w:lang w:eastAsia="zh-CN"/>
                <w14:ligatures w14:val="none"/>
              </w:rPr>
            </w:pPr>
            <w:r>
              <w:rPr>
                <w:rFonts w:eastAsiaTheme="minorEastAsia"/>
                <w:kern w:val="0"/>
                <w:lang w:eastAsia="zh-CN"/>
                <w14:ligatures w14:val="none"/>
              </w:rPr>
              <w:t>Meals</w:t>
            </w:r>
            <w:r w:rsidR="000835B3" w:rsidRPr="000835B3">
              <w:rPr>
                <w:rFonts w:eastAsiaTheme="minorEastAsia"/>
                <w:kern w:val="0"/>
                <w:lang w:eastAsia="zh-CN"/>
                <w14:ligatures w14:val="none"/>
              </w:rPr>
              <w:t xml:space="preserve"> for a working evening with graduate assistants or students</w:t>
            </w:r>
          </w:p>
        </w:tc>
        <w:tc>
          <w:tcPr>
            <w:tcW w:w="3960" w:type="dxa"/>
            <w:hideMark/>
          </w:tcPr>
          <w:p w14:paraId="5CE79259" w14:textId="60BE3860"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Entertainment or expenses primarily for personal benefit</w:t>
            </w:r>
            <w:r w:rsidR="00A54660">
              <w:rPr>
                <w:rFonts w:eastAsiaTheme="minorEastAsia"/>
                <w:kern w:val="0"/>
                <w:lang w:eastAsia="zh-CN"/>
                <w14:ligatures w14:val="none"/>
              </w:rPr>
              <w:t>; gifts of any kind</w:t>
            </w:r>
          </w:p>
        </w:tc>
      </w:tr>
      <w:tr w:rsidR="000835B3" w:rsidRPr="000835B3" w14:paraId="424A036B" w14:textId="77777777" w:rsidTr="000835B3">
        <w:tc>
          <w:tcPr>
            <w:tcW w:w="3960" w:type="dxa"/>
            <w:hideMark/>
          </w:tcPr>
          <w:p w14:paraId="3206E578"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Software or technology that supports research/scholarly activity</w:t>
            </w:r>
          </w:p>
        </w:tc>
        <w:tc>
          <w:tcPr>
            <w:tcW w:w="3960" w:type="dxa"/>
            <w:hideMark/>
          </w:tcPr>
          <w:p w14:paraId="4D9E059C"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Luxury or excessive purchases without a clear institutional purpose</w:t>
            </w:r>
          </w:p>
        </w:tc>
      </w:tr>
      <w:tr w:rsidR="000835B3" w:rsidRPr="000835B3" w14:paraId="3764F743" w14:textId="77777777" w:rsidTr="000835B3">
        <w:tc>
          <w:tcPr>
            <w:tcW w:w="3960" w:type="dxa"/>
            <w:hideMark/>
          </w:tcPr>
          <w:p w14:paraId="2C72003B"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Research-related meetings, activities, or events</w:t>
            </w:r>
          </w:p>
        </w:tc>
        <w:tc>
          <w:tcPr>
            <w:tcW w:w="3960" w:type="dxa"/>
            <w:hideMark/>
          </w:tcPr>
          <w:p w14:paraId="2C7FA18A" w14:textId="77777777" w:rsidR="000835B3" w:rsidRPr="000835B3" w:rsidRDefault="000835B3" w:rsidP="000835B3">
            <w:pPr>
              <w:spacing w:before="36" w:after="36"/>
              <w:rPr>
                <w:rFonts w:eastAsiaTheme="minorEastAsia"/>
                <w:kern w:val="0"/>
                <w:lang w:eastAsia="zh-CN"/>
                <w14:ligatures w14:val="none"/>
              </w:rPr>
            </w:pPr>
            <w:r w:rsidRPr="000835B3">
              <w:rPr>
                <w:rFonts w:eastAsiaTheme="minorEastAsia"/>
                <w:kern w:val="0"/>
                <w:lang w:eastAsia="zh-CN"/>
                <w14:ligatures w14:val="none"/>
              </w:rPr>
              <w:t>Purchases that cannot be reasonably connected to research or scholarly activity</w:t>
            </w:r>
          </w:p>
        </w:tc>
      </w:tr>
    </w:tbl>
    <w:p w14:paraId="386AB92C" w14:textId="77777777" w:rsidR="00814517" w:rsidRPr="00814517" w:rsidRDefault="00814517" w:rsidP="00814517">
      <w:pPr>
        <w:spacing w:after="0" w:line="240" w:lineRule="auto"/>
        <w:textAlignment w:val="baseline"/>
        <w:rPr>
          <w:rFonts w:ascii="Times New Roman" w:eastAsia="Times New Roman" w:hAnsi="Times New Roman" w:cs="Times New Roman"/>
          <w:color w:val="0F4761"/>
          <w:kern w:val="0"/>
          <w:sz w:val="20"/>
          <w:szCs w:val="20"/>
          <w14:ligatures w14:val="none"/>
        </w:rPr>
      </w:pPr>
    </w:p>
    <w:p w14:paraId="302122FB" w14:textId="72BC3D83" w:rsidR="00814517" w:rsidRPr="000835B3" w:rsidRDefault="000835B3" w:rsidP="00814517">
      <w:pPr>
        <w:spacing w:after="0" w:line="240" w:lineRule="auto"/>
        <w:textAlignment w:val="baseline"/>
        <w:rPr>
          <w:rFonts w:ascii="Times New Roman" w:eastAsia="Times New Roman" w:hAnsi="Times New Roman" w:cs="Times New Roman"/>
          <w:b/>
          <w:bCs/>
          <w:kern w:val="0"/>
          <w:sz w:val="20"/>
          <w:szCs w:val="20"/>
          <w:u w:val="single"/>
          <w:bdr w:val="none" w:sz="0" w:space="0" w:color="auto" w:frame="1"/>
          <w:shd w:val="clear" w:color="auto" w:fill="C6C6C6"/>
          <w14:ligatures w14:val="none"/>
        </w:rPr>
      </w:pPr>
      <w:r w:rsidRPr="000835B3">
        <w:rPr>
          <w:rFonts w:ascii="Times New Roman" w:eastAsia="Times New Roman" w:hAnsi="Times New Roman" w:cs="Times New Roman"/>
          <w:b/>
          <w:bCs/>
          <w:kern w:val="0"/>
          <w:sz w:val="20"/>
          <w:szCs w:val="20"/>
          <w:u w:val="single"/>
          <w14:ligatures w14:val="none"/>
        </w:rPr>
        <w:t xml:space="preserve">A Little More </w:t>
      </w:r>
      <w:proofErr w:type="spellStart"/>
      <w:r w:rsidRPr="000835B3">
        <w:rPr>
          <w:rFonts w:ascii="Times New Roman" w:eastAsia="Times New Roman" w:hAnsi="Times New Roman" w:cs="Times New Roman"/>
          <w:b/>
          <w:bCs/>
          <w:kern w:val="0"/>
          <w:sz w:val="20"/>
          <w:szCs w:val="20"/>
          <w:u w:val="single"/>
          <w14:ligatures w14:val="none"/>
        </w:rPr>
        <w:t>Flexibilty</w:t>
      </w:r>
      <w:proofErr w:type="spellEnd"/>
      <w:r w:rsidRPr="000835B3">
        <w:rPr>
          <w:rFonts w:ascii="Times New Roman" w:eastAsia="Times New Roman" w:hAnsi="Times New Roman" w:cs="Times New Roman"/>
          <w:b/>
          <w:bCs/>
          <w:kern w:val="0"/>
          <w:sz w:val="20"/>
          <w:szCs w:val="20"/>
          <w:u w:val="single"/>
          <w14:ligatures w14:val="none"/>
        </w:rPr>
        <w:t xml:space="preserve"> – BUT – Not a Blank Check</w:t>
      </w:r>
    </w:p>
    <w:p w14:paraId="6F5D559A" w14:textId="77777777" w:rsidR="00814517" w:rsidRPr="00814517" w:rsidRDefault="00814517" w:rsidP="00814517">
      <w:pPr>
        <w:spacing w:after="0" w:line="240" w:lineRule="auto"/>
        <w:textAlignment w:val="baseline"/>
        <w:rPr>
          <w:rFonts w:ascii="Times New Roman" w:eastAsia="Times New Roman" w:hAnsi="Times New Roman" w:cs="Times New Roman"/>
          <w:color w:val="0F4761"/>
          <w:kern w:val="0"/>
          <w:sz w:val="20"/>
          <w:szCs w:val="20"/>
          <w14:ligatures w14:val="none"/>
        </w:rPr>
      </w:pPr>
    </w:p>
    <w:p w14:paraId="0247CBEE" w14:textId="5C4017C0" w:rsidR="00814517" w:rsidRPr="00814517" w:rsidRDefault="000B29F8" w:rsidP="00814517">
      <w:pPr>
        <w:spacing w:after="0" w:line="240" w:lineRule="auto"/>
        <w:textAlignment w:val="baseline"/>
        <w:rPr>
          <w:rFonts w:ascii="Times New Roman" w:eastAsia="Times New Roman" w:hAnsi="Times New Roman" w:cs="Times New Roman"/>
          <w:kern w:val="0"/>
          <w:sz w:val="20"/>
          <w:szCs w:val="20"/>
          <w:bdr w:val="none" w:sz="0" w:space="0" w:color="auto" w:frame="1"/>
          <w:shd w:val="clear" w:color="auto" w:fill="C6C6C6"/>
          <w14:ligatures w14:val="none"/>
        </w:rPr>
      </w:pPr>
      <w:r>
        <w:rPr>
          <w:rFonts w:ascii="Times New Roman" w:eastAsia="Times New Roman" w:hAnsi="Times New Roman" w:cs="Times New Roman"/>
          <w:kern w:val="0"/>
          <w:sz w:val="20"/>
          <w:szCs w:val="20"/>
          <w14:ligatures w14:val="none"/>
        </w:rPr>
        <w:t>RI R</w:t>
      </w:r>
      <w:r w:rsidR="000835B3">
        <w:rPr>
          <w:rFonts w:ascii="Times New Roman" w:eastAsia="Times New Roman" w:hAnsi="Times New Roman" w:cs="Times New Roman"/>
          <w:kern w:val="0"/>
          <w:sz w:val="20"/>
          <w:szCs w:val="20"/>
          <w14:ligatures w14:val="none"/>
        </w:rPr>
        <w:t>evolving</w:t>
      </w:r>
      <w:r>
        <w:rPr>
          <w:rFonts w:ascii="Times New Roman" w:eastAsia="Times New Roman" w:hAnsi="Times New Roman" w:cs="Times New Roman"/>
          <w:kern w:val="0"/>
          <w:sz w:val="20"/>
          <w:szCs w:val="20"/>
          <w14:ligatures w14:val="none"/>
        </w:rPr>
        <w:t xml:space="preserve"> A</w:t>
      </w:r>
      <w:r w:rsidR="000835B3">
        <w:rPr>
          <w:rFonts w:ascii="Times New Roman" w:eastAsia="Times New Roman" w:hAnsi="Times New Roman" w:cs="Times New Roman"/>
          <w:kern w:val="0"/>
          <w:sz w:val="20"/>
          <w:szCs w:val="20"/>
          <w14:ligatures w14:val="none"/>
        </w:rPr>
        <w:t xml:space="preserve">ccount funds do not carry the same sponsor-specific (or PASSHE) restrictions as grant or university (public) funds. This provides researchers with greater flexibility to support their work.  However, the funds </w:t>
      </w:r>
      <w:r w:rsidR="00851402">
        <w:rPr>
          <w:rFonts w:ascii="Times New Roman" w:eastAsia="Times New Roman" w:hAnsi="Times New Roman" w:cs="Times New Roman"/>
          <w:kern w:val="0"/>
          <w:sz w:val="20"/>
          <w:szCs w:val="20"/>
          <w14:ligatures w14:val="none"/>
        </w:rPr>
        <w:t xml:space="preserve">must </w:t>
      </w:r>
      <w:r w:rsidR="009554B0">
        <w:rPr>
          <w:rFonts w:ascii="Times New Roman" w:eastAsia="Times New Roman" w:hAnsi="Times New Roman" w:cs="Times New Roman"/>
          <w:kern w:val="0"/>
          <w:sz w:val="20"/>
          <w:szCs w:val="20"/>
          <w14:ligatures w14:val="none"/>
        </w:rPr>
        <w:t xml:space="preserve">be consistent with </w:t>
      </w:r>
      <w:r w:rsidR="00851402">
        <w:rPr>
          <w:rFonts w:ascii="Times New Roman" w:eastAsia="Times New Roman" w:hAnsi="Times New Roman" w:cs="Times New Roman"/>
          <w:kern w:val="0"/>
          <w:sz w:val="20"/>
          <w:szCs w:val="20"/>
          <w14:ligatures w14:val="none"/>
        </w:rPr>
        <w:t>RI organizational policy</w:t>
      </w:r>
      <w:r w:rsidR="000835B3">
        <w:rPr>
          <w:rFonts w:ascii="Times New Roman" w:eastAsia="Times New Roman" w:hAnsi="Times New Roman" w:cs="Times New Roman"/>
          <w:kern w:val="0"/>
          <w:sz w:val="20"/>
          <w:szCs w:val="20"/>
          <w14:ligatures w14:val="none"/>
        </w:rPr>
        <w:t xml:space="preserve"> and are subject to RI review, approval, and management. They must be used thoughtfully, consistently, and for purposes that advance the research agenda or scholarly activity. </w:t>
      </w:r>
    </w:p>
    <w:p w14:paraId="1151B10B" w14:textId="77777777" w:rsidR="00814517" w:rsidRPr="00814517" w:rsidRDefault="00814517" w:rsidP="00814517">
      <w:pPr>
        <w:spacing w:after="0" w:line="240" w:lineRule="auto"/>
        <w:textAlignment w:val="baseline"/>
        <w:rPr>
          <w:rFonts w:ascii="Times New Roman" w:eastAsia="Times New Roman" w:hAnsi="Times New Roman" w:cs="Times New Roman"/>
          <w:kern w:val="0"/>
          <w:sz w:val="20"/>
          <w:szCs w:val="20"/>
          <w14:ligatures w14:val="none"/>
        </w:rPr>
      </w:pPr>
    </w:p>
    <w:p w14:paraId="0911597C" w14:textId="77777777" w:rsidR="00814517" w:rsidRPr="000835B3" w:rsidRDefault="00814517" w:rsidP="00814517">
      <w:pPr>
        <w:spacing w:after="0" w:line="240" w:lineRule="auto"/>
        <w:textAlignment w:val="baseline"/>
        <w:rPr>
          <w:rFonts w:ascii="Times New Roman" w:eastAsia="Times New Roman" w:hAnsi="Times New Roman" w:cs="Times New Roman"/>
          <w:b/>
          <w:bCs/>
          <w:kern w:val="0"/>
          <w:sz w:val="20"/>
          <w:szCs w:val="20"/>
          <w:u w:val="single"/>
          <w14:ligatures w14:val="none"/>
        </w:rPr>
      </w:pPr>
      <w:r w:rsidRPr="000835B3">
        <w:rPr>
          <w:rFonts w:ascii="Times New Roman" w:eastAsia="Times New Roman" w:hAnsi="Times New Roman" w:cs="Times New Roman"/>
          <w:b/>
          <w:bCs/>
          <w:kern w:val="0"/>
          <w:sz w:val="20"/>
          <w:szCs w:val="20"/>
          <w:u w:val="single"/>
          <w14:ligatures w14:val="none"/>
        </w:rPr>
        <w:t>When in Doubt: STOP &amp; ASK</w:t>
      </w:r>
    </w:p>
    <w:p w14:paraId="17672DA6" w14:textId="5D265485" w:rsidR="00814517" w:rsidRPr="00814517" w:rsidRDefault="00814517" w:rsidP="00814517">
      <w:pPr>
        <w:spacing w:after="0" w:line="240" w:lineRule="auto"/>
        <w:textAlignment w:val="baseline"/>
        <w:rPr>
          <w:rFonts w:ascii="Times New Roman" w:eastAsia="Times New Roman" w:hAnsi="Times New Roman" w:cs="Times New Roman"/>
          <w:color w:val="0F4761"/>
          <w:kern w:val="0"/>
          <w:sz w:val="20"/>
          <w:szCs w:val="20"/>
          <w14:ligatures w14:val="none"/>
        </w:rPr>
      </w:pPr>
    </w:p>
    <w:p w14:paraId="2C8DC9EF" w14:textId="75C847C7" w:rsidR="00814517" w:rsidRPr="00814517" w:rsidRDefault="00814517" w:rsidP="00814517">
      <w:pPr>
        <w:spacing w:after="0" w:line="240" w:lineRule="auto"/>
        <w:textAlignment w:val="baseline"/>
        <w:rPr>
          <w:rFonts w:ascii="Times New Roman" w:eastAsia="Times New Roman" w:hAnsi="Times New Roman" w:cs="Times New Roman"/>
          <w:kern w:val="0"/>
          <w:sz w:val="20"/>
          <w:szCs w:val="20"/>
          <w:bdr w:val="none" w:sz="0" w:space="0" w:color="auto" w:frame="1"/>
          <w:shd w:val="clear" w:color="auto" w:fill="C6C6C6"/>
          <w14:ligatures w14:val="none"/>
        </w:rPr>
      </w:pPr>
      <w:r w:rsidRPr="00814517">
        <w:rPr>
          <w:rFonts w:ascii="Times New Roman" w:eastAsia="Times New Roman" w:hAnsi="Times New Roman" w:cs="Times New Roman"/>
          <w:kern w:val="0"/>
          <w:sz w:val="20"/>
          <w:szCs w:val="20"/>
          <w14:ligatures w14:val="none"/>
        </w:rPr>
        <w:t xml:space="preserve">Do not make the purchase first and ask whether it is allowable afterward. If you cannot clearly explain </w:t>
      </w:r>
      <w:r w:rsidR="000835B3">
        <w:rPr>
          <w:rFonts w:ascii="Times New Roman" w:eastAsia="Times New Roman" w:hAnsi="Times New Roman" w:cs="Times New Roman"/>
          <w:kern w:val="0"/>
          <w:sz w:val="20"/>
          <w:szCs w:val="20"/>
          <w14:ligatures w14:val="none"/>
        </w:rPr>
        <w:t>t</w:t>
      </w:r>
      <w:r w:rsidRPr="00814517">
        <w:rPr>
          <w:rFonts w:ascii="Times New Roman" w:eastAsia="Times New Roman" w:hAnsi="Times New Roman" w:cs="Times New Roman"/>
          <w:kern w:val="0"/>
          <w:sz w:val="20"/>
          <w:szCs w:val="20"/>
          <w14:ligatures w14:val="none"/>
        </w:rPr>
        <w:t>he need</w:t>
      </w:r>
      <w:r w:rsidR="000835B3">
        <w:rPr>
          <w:rFonts w:ascii="Times New Roman" w:eastAsia="Times New Roman" w:hAnsi="Times New Roman" w:cs="Times New Roman"/>
          <w:kern w:val="0"/>
          <w:sz w:val="20"/>
          <w:szCs w:val="20"/>
          <w14:ligatures w14:val="none"/>
        </w:rPr>
        <w:t xml:space="preserve"> for </w:t>
      </w:r>
      <w:r w:rsidRPr="00814517">
        <w:rPr>
          <w:rFonts w:ascii="Times New Roman" w:eastAsia="Times New Roman" w:hAnsi="Times New Roman" w:cs="Times New Roman"/>
          <w:kern w:val="0"/>
          <w:sz w:val="20"/>
          <w:szCs w:val="20"/>
          <w14:ligatures w14:val="none"/>
        </w:rPr>
        <w:t>the expense, how the project benefits, and why the amount is reasonable, contact the RI before making the purchase or incurring the expense. You may be held personally liable for expenses incurred that are deemed unallowable.</w:t>
      </w:r>
    </w:p>
    <w:p w14:paraId="6FC6C0BC" w14:textId="77777777" w:rsidR="00814517" w:rsidRPr="00814517" w:rsidRDefault="00814517" w:rsidP="00814517">
      <w:pPr>
        <w:spacing w:after="0" w:line="240" w:lineRule="auto"/>
        <w:textAlignment w:val="baseline"/>
        <w:rPr>
          <w:rFonts w:ascii="Times New Roman" w:eastAsia="Times New Roman" w:hAnsi="Times New Roman" w:cs="Times New Roman"/>
          <w:kern w:val="0"/>
          <w:sz w:val="20"/>
          <w:szCs w:val="20"/>
          <w14:ligatures w14:val="none"/>
        </w:rPr>
      </w:pPr>
    </w:p>
    <w:p w14:paraId="114D2584" w14:textId="5ADA4FAF" w:rsidR="00A42733" w:rsidRPr="00A54660" w:rsidRDefault="00814517" w:rsidP="00814517">
      <w:pPr>
        <w:spacing w:after="0" w:line="240" w:lineRule="auto"/>
        <w:jc w:val="center"/>
        <w:textAlignment w:val="baseline"/>
        <w:rPr>
          <w:rFonts w:ascii="Times New Roman" w:hAnsi="Times New Roman" w:cs="Times New Roman"/>
          <w:color w:val="C00000"/>
        </w:rPr>
      </w:pPr>
      <w:r w:rsidRPr="00A54660">
        <w:rPr>
          <w:rFonts w:ascii="Times New Roman" w:eastAsia="Times New Roman" w:hAnsi="Times New Roman" w:cs="Times New Roman"/>
          <w:i/>
          <w:iCs/>
          <w:color w:val="C00000"/>
          <w:kern w:val="0"/>
          <w14:ligatures w14:val="none"/>
        </w:rPr>
        <w:t xml:space="preserve">When in doubt, ask before you spend – </w:t>
      </w:r>
      <w:hyperlink r:id="rId8" w:history="1">
        <w:r w:rsidRPr="00A54660">
          <w:rPr>
            <w:rStyle w:val="Hyperlink"/>
            <w:rFonts w:ascii="Times New Roman" w:eastAsia="Times New Roman" w:hAnsi="Times New Roman" w:cs="Times New Roman"/>
            <w:i/>
            <w:iCs/>
            <w:color w:val="C00000"/>
            <w:kern w:val="0"/>
            <w14:ligatures w14:val="none"/>
          </w:rPr>
          <w:t>ri-postaward@iup.edu</w:t>
        </w:r>
      </w:hyperlink>
    </w:p>
    <w:sectPr w:rsidR="00A42733" w:rsidRPr="00A54660" w:rsidSect="00814517">
      <w:pgSz w:w="12240" w:h="15840"/>
      <w:pgMar w:top="720" w:right="576"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86767"/>
    <w:multiLevelType w:val="hybridMultilevel"/>
    <w:tmpl w:val="AD9E1B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137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3F9Y47FVApToAdvVVH0P6PPRoGQTmlJ6lJ7D/xxZ/goIh1/0AvarppGUZL/NlsahrSyYZWw1B3adtI6a2XX9A==" w:salt="MMLHZVlhI1q6yn+jaE+GV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517"/>
    <w:rsid w:val="000835B3"/>
    <w:rsid w:val="000B29F8"/>
    <w:rsid w:val="0038344C"/>
    <w:rsid w:val="00454287"/>
    <w:rsid w:val="006F76B9"/>
    <w:rsid w:val="007B34E2"/>
    <w:rsid w:val="00814517"/>
    <w:rsid w:val="00851402"/>
    <w:rsid w:val="00870821"/>
    <w:rsid w:val="008A18D7"/>
    <w:rsid w:val="00946D6F"/>
    <w:rsid w:val="009554B0"/>
    <w:rsid w:val="00A42733"/>
    <w:rsid w:val="00A54660"/>
    <w:rsid w:val="00AF7FA0"/>
    <w:rsid w:val="00C07AC9"/>
    <w:rsid w:val="00C13CF9"/>
    <w:rsid w:val="00DE43F6"/>
    <w:rsid w:val="00E33F4D"/>
    <w:rsid w:val="00EB213A"/>
    <w:rsid w:val="00F06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55A01"/>
  <w15:chartTrackingRefBased/>
  <w15:docId w15:val="{0518DEF1-6A7F-408D-B177-B5DA9E7E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517"/>
    <w:rPr>
      <w:rFonts w:eastAsiaTheme="majorEastAsia" w:cstheme="majorBidi"/>
      <w:color w:val="272727" w:themeColor="text1" w:themeTint="D8"/>
    </w:rPr>
  </w:style>
  <w:style w:type="paragraph" w:styleId="Title">
    <w:name w:val="Title"/>
    <w:basedOn w:val="Normal"/>
    <w:next w:val="Normal"/>
    <w:link w:val="TitleChar"/>
    <w:uiPriority w:val="10"/>
    <w:qFormat/>
    <w:rsid w:val="00814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517"/>
    <w:pPr>
      <w:spacing w:before="160"/>
      <w:jc w:val="center"/>
    </w:pPr>
    <w:rPr>
      <w:i/>
      <w:iCs/>
      <w:color w:val="404040" w:themeColor="text1" w:themeTint="BF"/>
    </w:rPr>
  </w:style>
  <w:style w:type="character" w:customStyle="1" w:styleId="QuoteChar">
    <w:name w:val="Quote Char"/>
    <w:basedOn w:val="DefaultParagraphFont"/>
    <w:link w:val="Quote"/>
    <w:uiPriority w:val="29"/>
    <w:rsid w:val="00814517"/>
    <w:rPr>
      <w:i/>
      <w:iCs/>
      <w:color w:val="404040" w:themeColor="text1" w:themeTint="BF"/>
    </w:rPr>
  </w:style>
  <w:style w:type="paragraph" w:styleId="ListParagraph">
    <w:name w:val="List Paragraph"/>
    <w:basedOn w:val="Normal"/>
    <w:uiPriority w:val="34"/>
    <w:qFormat/>
    <w:rsid w:val="00814517"/>
    <w:pPr>
      <w:ind w:left="720"/>
      <w:contextualSpacing/>
    </w:pPr>
  </w:style>
  <w:style w:type="character" w:styleId="IntenseEmphasis">
    <w:name w:val="Intense Emphasis"/>
    <w:basedOn w:val="DefaultParagraphFont"/>
    <w:uiPriority w:val="21"/>
    <w:qFormat/>
    <w:rsid w:val="00814517"/>
    <w:rPr>
      <w:i/>
      <w:iCs/>
      <w:color w:val="0F4761" w:themeColor="accent1" w:themeShade="BF"/>
    </w:rPr>
  </w:style>
  <w:style w:type="paragraph" w:styleId="IntenseQuote">
    <w:name w:val="Intense Quote"/>
    <w:basedOn w:val="Normal"/>
    <w:next w:val="Normal"/>
    <w:link w:val="IntenseQuoteChar"/>
    <w:uiPriority w:val="30"/>
    <w:qFormat/>
    <w:rsid w:val="00814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517"/>
    <w:rPr>
      <w:i/>
      <w:iCs/>
      <w:color w:val="0F4761" w:themeColor="accent1" w:themeShade="BF"/>
    </w:rPr>
  </w:style>
  <w:style w:type="character" w:styleId="IntenseReference">
    <w:name w:val="Intense Reference"/>
    <w:basedOn w:val="DefaultParagraphFont"/>
    <w:uiPriority w:val="32"/>
    <w:qFormat/>
    <w:rsid w:val="00814517"/>
    <w:rPr>
      <w:b/>
      <w:bCs/>
      <w:smallCaps/>
      <w:color w:val="0F4761" w:themeColor="accent1" w:themeShade="BF"/>
      <w:spacing w:val="5"/>
    </w:rPr>
  </w:style>
  <w:style w:type="character" w:styleId="Hyperlink">
    <w:name w:val="Hyperlink"/>
    <w:basedOn w:val="DefaultParagraphFont"/>
    <w:uiPriority w:val="99"/>
    <w:unhideWhenUsed/>
    <w:rsid w:val="00814517"/>
    <w:rPr>
      <w:color w:val="467886" w:themeColor="hyperlink"/>
      <w:u w:val="single"/>
    </w:rPr>
  </w:style>
  <w:style w:type="character" w:styleId="UnresolvedMention">
    <w:name w:val="Unresolved Mention"/>
    <w:basedOn w:val="DefaultParagraphFont"/>
    <w:uiPriority w:val="99"/>
    <w:semiHidden/>
    <w:unhideWhenUsed/>
    <w:rsid w:val="00814517"/>
    <w:rPr>
      <w:color w:val="605E5C"/>
      <w:shd w:val="clear" w:color="auto" w:fill="E1DFDD"/>
    </w:rPr>
  </w:style>
  <w:style w:type="table" w:customStyle="1" w:styleId="Table">
    <w:name w:val="Table"/>
    <w:semiHidden/>
    <w:qFormat/>
    <w:rsid w:val="000835B3"/>
    <w:pPr>
      <w:spacing w:after="200" w:line="240" w:lineRule="auto"/>
    </w:pPr>
    <w:rPr>
      <w:rFonts w:eastAsiaTheme="minorEastAsia"/>
      <w:kern w:val="0"/>
      <w:sz w:val="20"/>
      <w:szCs w:val="20"/>
      <w:lang w:eastAsia="zh-CN"/>
      <w14:ligatures w14:val="none"/>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 w:type="table" w:styleId="GridTable1Light-Accent2">
    <w:name w:val="Grid Table 1 Light Accent 2"/>
    <w:basedOn w:val="TableNormal"/>
    <w:uiPriority w:val="46"/>
    <w:rsid w:val="000835B3"/>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835B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6F7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postaward@iup.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I_x0020_Name xmlns="d05916b0-3e58-4517-8909-3c6c2e6894d9" xsi:nil="true"/>
    <_ip_UnifiedCompliancePolicyProperties xmlns="http://schemas.microsoft.com/sharepoint/v3" xsi:nil="true"/>
    <TaxCatchAll xmlns="4b3c63a5-e0c1-48dd-bc1d-69a47ad44020" xsi:nil="true"/>
    <lcf76f155ced4ddcb4097134ff3c332f xmlns="d05916b0-3e58-4517-8909-3c6c2e6894d9">
      <Terms xmlns="http://schemas.microsoft.com/office/infopath/2007/PartnerControls"/>
    </lcf76f155ced4ddcb4097134ff3c332f>
    <Grant_x0020_Number xmlns="d05916b0-3e58-4517-8909-3c6c2e6894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6E1A1315ACEA4E8B922A138DEF615D" ma:contentTypeVersion="22" ma:contentTypeDescription="Create a new document." ma:contentTypeScope="" ma:versionID="25007fb509737a3215040eb0956b8c42">
  <xsd:schema xmlns:xsd="http://www.w3.org/2001/XMLSchema" xmlns:xs="http://www.w3.org/2001/XMLSchema" xmlns:p="http://schemas.microsoft.com/office/2006/metadata/properties" xmlns:ns1="http://schemas.microsoft.com/sharepoint/v3" xmlns:ns2="d05916b0-3e58-4517-8909-3c6c2e6894d9" xmlns:ns3="4b3c63a5-e0c1-48dd-bc1d-69a47ad44020" targetNamespace="http://schemas.microsoft.com/office/2006/metadata/properties" ma:root="true" ma:fieldsID="deaf5235fc95a8314f16821af0bfdc2a" ns1:_="" ns2:_="" ns3:_="">
    <xsd:import namespace="http://schemas.microsoft.com/sharepoint/v3"/>
    <xsd:import namespace="d05916b0-3e58-4517-8909-3c6c2e6894d9"/>
    <xsd:import namespace="4b3c63a5-e0c1-48dd-bc1d-69a47ad440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I_x0020_Name" minOccurs="0"/>
                <xsd:element ref="ns2:Grant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16b0-3e58-4517-8909-3c6c2e689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ec463df-4dc7-4bbf-9d12-c16d94ddfa5f"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descrip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PI_x0020_Name" ma:index="28" nillable="true" ma:displayName="PI Name" ma:internalName="PI_x0020_Name">
      <xsd:simpleType>
        <xsd:restriction base="dms:Text"/>
      </xsd:simpleType>
    </xsd:element>
    <xsd:element name="Grant_x0020_Number" ma:index="29" nillable="true" ma:displayName="Grant Number" ma:internalName="Grant_x0020_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c63a5-e0c1-48dd-bc1d-69a47ad4402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ec0cfbf-82ed-42df-82a0-32a3d83687f5}" ma:internalName="TaxCatchAll" ma:showField="CatchAllData" ma:web="4b3c63a5-e0c1-48dd-bc1d-69a47ad440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673701-9CBF-4452-A392-B4D3F28626B3}">
  <ds:schemaRefs>
    <ds:schemaRef ds:uri="http://schemas.microsoft.com/office/2006/metadata/properties"/>
    <ds:schemaRef ds:uri="http://schemas.microsoft.com/office/infopath/2007/PartnerControls"/>
    <ds:schemaRef ds:uri="http://schemas.microsoft.com/sharepoint/v3"/>
    <ds:schemaRef ds:uri="d05916b0-3e58-4517-8909-3c6c2e6894d9"/>
    <ds:schemaRef ds:uri="4b3c63a5-e0c1-48dd-bc1d-69a47ad44020"/>
  </ds:schemaRefs>
</ds:datastoreItem>
</file>

<file path=customXml/itemProps2.xml><?xml version="1.0" encoding="utf-8"?>
<ds:datastoreItem xmlns:ds="http://schemas.openxmlformats.org/officeDocument/2006/customXml" ds:itemID="{F41FCE5C-0220-491A-994F-E64E263B017B}">
  <ds:schemaRefs>
    <ds:schemaRef ds:uri="http://schemas.microsoft.com/sharepoint/v3/contenttype/forms"/>
  </ds:schemaRefs>
</ds:datastoreItem>
</file>

<file path=customXml/itemProps3.xml><?xml version="1.0" encoding="utf-8"?>
<ds:datastoreItem xmlns:ds="http://schemas.openxmlformats.org/officeDocument/2006/customXml" ds:itemID="{D8568C83-543D-4874-A60B-D912BD221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5916b0-3e58-4517-8909-3c6c2e6894d9"/>
    <ds:schemaRef ds:uri="4b3c63a5-e0c1-48dd-bc1d-69a47ad440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410</Words>
  <Characters>2342</Characters>
  <Application>Microsoft Office Word</Application>
  <DocSecurity>8</DocSecurity>
  <Lines>19</Lines>
  <Paragraphs>5</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Eisenhower</dc:creator>
  <cp:keywords/>
  <dc:description/>
  <cp:lastModifiedBy>Zachary Beblar</cp:lastModifiedBy>
  <cp:revision>4</cp:revision>
  <dcterms:created xsi:type="dcterms:W3CDTF">2026-09-11T12:34:00Z</dcterms:created>
  <dcterms:modified xsi:type="dcterms:W3CDTF">2026-09-29T14:15:00Z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0x010100986E1A1315ACEA4E8B922A138DEF615D</vt:lpwstr>
  </property>
  <property fmtid="{D5CDD505-2E9C-101B-9397-08002B2CF9AE}" pid="3" name="MediaServiceImageTags">
    <vt:lpwstr/>
  </property>
</Properties>
</file>