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CC9" w:rsidRPr="000E6CC9" w:rsidRDefault="000E6CC9" w:rsidP="00E8115C">
      <w:pPr>
        <w:spacing w:before="100" w:beforeAutospacing="1" w:after="100" w:afterAutospacing="1" w:line="240" w:lineRule="auto"/>
        <w:jc w:val="center"/>
        <w:outlineLvl w:val="1"/>
        <w:rPr>
          <w:rFonts w:ascii="Times New Roman" w:eastAsia="Times New Roman" w:hAnsi="Times New Roman" w:cs="Times New Roman"/>
          <w:b/>
          <w:bCs/>
          <w:sz w:val="36"/>
          <w:szCs w:val="36"/>
          <w:u w:val="single"/>
          <w:lang w:val="en"/>
        </w:rPr>
      </w:pPr>
      <w:bookmarkStart w:id="0" w:name="_GoBack"/>
      <w:bookmarkEnd w:id="0"/>
      <w:r w:rsidRPr="000E6CC9">
        <w:rPr>
          <w:rFonts w:ascii="Times New Roman" w:eastAsia="Times New Roman" w:hAnsi="Times New Roman" w:cs="Times New Roman"/>
          <w:b/>
          <w:bCs/>
          <w:sz w:val="36"/>
          <w:szCs w:val="36"/>
          <w:u w:val="single"/>
          <w:lang w:val="en"/>
        </w:rPr>
        <w:t xml:space="preserve">Eberly College of Business and IT – </w:t>
      </w:r>
      <w:r w:rsidR="00E60624">
        <w:rPr>
          <w:rFonts w:ascii="Times New Roman" w:eastAsia="Times New Roman" w:hAnsi="Times New Roman" w:cs="Times New Roman"/>
          <w:b/>
          <w:bCs/>
          <w:sz w:val="36"/>
          <w:szCs w:val="36"/>
          <w:u w:val="single"/>
          <w:lang w:val="en"/>
        </w:rPr>
        <w:t>2016/2017</w:t>
      </w:r>
      <w:r w:rsidRPr="000E6CC9">
        <w:rPr>
          <w:rFonts w:ascii="Times New Roman" w:eastAsia="Times New Roman" w:hAnsi="Times New Roman" w:cs="Times New Roman"/>
          <w:b/>
          <w:bCs/>
          <w:sz w:val="36"/>
          <w:szCs w:val="36"/>
          <w:u w:val="single"/>
          <w:lang w:val="en"/>
        </w:rPr>
        <w:t xml:space="preserve"> TRAVEL</w:t>
      </w:r>
    </w:p>
    <w:p w:rsidR="007D564D" w:rsidRPr="007D564D" w:rsidRDefault="007D564D" w:rsidP="00123B67">
      <w:pPr>
        <w:spacing w:before="100" w:beforeAutospacing="1" w:after="100" w:afterAutospacing="1" w:line="240" w:lineRule="auto"/>
        <w:jc w:val="both"/>
        <w:outlineLvl w:val="1"/>
        <w:rPr>
          <w:rFonts w:ascii="Times New Roman" w:eastAsia="Times New Roman" w:hAnsi="Times New Roman" w:cs="Times New Roman"/>
          <w:b/>
          <w:bCs/>
          <w:sz w:val="36"/>
          <w:szCs w:val="36"/>
          <w:lang w:val="en"/>
        </w:rPr>
      </w:pPr>
      <w:r w:rsidRPr="007D564D">
        <w:rPr>
          <w:rFonts w:ascii="Times New Roman" w:eastAsia="Times New Roman" w:hAnsi="Times New Roman" w:cs="Times New Roman"/>
          <w:b/>
          <w:bCs/>
          <w:sz w:val="36"/>
          <w:szCs w:val="36"/>
          <w:lang w:val="en"/>
        </w:rPr>
        <w:t xml:space="preserve">Travel support will be available during the academic year </w:t>
      </w:r>
      <w:r w:rsidR="00E60624">
        <w:rPr>
          <w:rFonts w:ascii="Times New Roman" w:eastAsia="Times New Roman" w:hAnsi="Times New Roman" w:cs="Times New Roman"/>
          <w:b/>
          <w:bCs/>
          <w:sz w:val="36"/>
          <w:szCs w:val="36"/>
          <w:lang w:val="en"/>
        </w:rPr>
        <w:t>2016-2017</w:t>
      </w:r>
      <w:r w:rsidRPr="007D564D">
        <w:rPr>
          <w:rFonts w:ascii="Times New Roman" w:eastAsia="Times New Roman" w:hAnsi="Times New Roman" w:cs="Times New Roman"/>
          <w:b/>
          <w:bCs/>
          <w:sz w:val="36"/>
          <w:szCs w:val="36"/>
          <w:lang w:val="en"/>
        </w:rPr>
        <w:t xml:space="preserve"> for travel related to the following:</w:t>
      </w:r>
    </w:p>
    <w:p w:rsidR="007D564D" w:rsidRPr="007D564D" w:rsidRDefault="007D564D" w:rsidP="00123B6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sz w:val="24"/>
          <w:szCs w:val="24"/>
          <w:lang w:val="en"/>
        </w:rPr>
        <w:t xml:space="preserve">Instructional Development/Pedagogy </w:t>
      </w:r>
    </w:p>
    <w:p w:rsidR="007D564D" w:rsidRPr="007D564D" w:rsidRDefault="007D564D" w:rsidP="00123B6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sz w:val="24"/>
          <w:szCs w:val="24"/>
          <w:lang w:val="en"/>
        </w:rPr>
        <w:t xml:space="preserve">Technical Training </w:t>
      </w:r>
    </w:p>
    <w:p w:rsidR="007D564D" w:rsidRPr="007D564D" w:rsidRDefault="007D564D" w:rsidP="00123B6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sz w:val="24"/>
          <w:szCs w:val="24"/>
          <w:lang w:val="en"/>
        </w:rPr>
        <w:t xml:space="preserve">Curriculum Development </w:t>
      </w:r>
    </w:p>
    <w:p w:rsidR="007D564D" w:rsidRPr="007D564D" w:rsidRDefault="007D564D" w:rsidP="00123B6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sz w:val="24"/>
          <w:szCs w:val="24"/>
          <w:lang w:val="en"/>
        </w:rPr>
        <w:t xml:space="preserve">Research Presentation </w:t>
      </w:r>
    </w:p>
    <w:p w:rsidR="007D564D" w:rsidRPr="007D564D" w:rsidRDefault="007D564D" w:rsidP="00123B6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sz w:val="24"/>
          <w:szCs w:val="24"/>
          <w:lang w:val="en"/>
        </w:rPr>
        <w:t>Officer/Conference Chair</w:t>
      </w:r>
    </w:p>
    <w:p w:rsidR="007D564D" w:rsidRPr="007D564D" w:rsidRDefault="007D564D" w:rsidP="00123B67">
      <w:p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sz w:val="24"/>
          <w:szCs w:val="24"/>
          <w:lang w:val="en"/>
        </w:rPr>
        <w:t xml:space="preserve">Given the mission of the college, accreditation standards, and budget considerations, it seems appropriate to take a holistic approach in the case of each individual faculty member. The objective will be to achieve the greatest marginal benefit to the faculty member, given the mission of the college. For example, a faculty member wishing to engage in instructional development might benefit most from a workshop or mentoring in pedagogy. On the other hand, the college would benefit most from additional scholarly production if an instructor were deemed highly effective in the classroom. </w:t>
      </w:r>
    </w:p>
    <w:p w:rsidR="007D564D" w:rsidRPr="007D564D" w:rsidRDefault="007D564D" w:rsidP="00123B67">
      <w:pPr>
        <w:spacing w:before="100" w:beforeAutospacing="1" w:after="100" w:afterAutospacing="1" w:line="240" w:lineRule="auto"/>
        <w:jc w:val="both"/>
        <w:outlineLvl w:val="2"/>
        <w:rPr>
          <w:rFonts w:ascii="Times New Roman" w:eastAsia="Times New Roman" w:hAnsi="Times New Roman" w:cs="Times New Roman"/>
          <w:b/>
          <w:bCs/>
          <w:sz w:val="27"/>
          <w:szCs w:val="27"/>
          <w:lang w:val="en"/>
        </w:rPr>
      </w:pPr>
      <w:r w:rsidRPr="007D564D">
        <w:rPr>
          <w:rFonts w:ascii="Times New Roman" w:eastAsia="Times New Roman" w:hAnsi="Times New Roman" w:cs="Times New Roman"/>
          <w:b/>
          <w:bCs/>
          <w:sz w:val="27"/>
          <w:szCs w:val="27"/>
          <w:lang w:val="en"/>
        </w:rPr>
        <w:t>1. Instructional Development/Pedagogy</w:t>
      </w:r>
    </w:p>
    <w:p w:rsidR="007D564D" w:rsidRPr="007D564D" w:rsidRDefault="007D564D" w:rsidP="00123B67">
      <w:p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sz w:val="24"/>
          <w:szCs w:val="24"/>
          <w:lang w:val="en"/>
        </w:rPr>
        <w:t>In considering whether or not to invest monies in travel related to instructional development, it will be appropriate to first encourage use of instructional development resources on campus (including the Center for Teaching Excellence and the Reflective Practice Group).</w:t>
      </w:r>
    </w:p>
    <w:p w:rsidR="007D564D" w:rsidRPr="007D564D" w:rsidRDefault="007D564D" w:rsidP="00123B67">
      <w:pPr>
        <w:spacing w:before="100" w:beforeAutospacing="1" w:after="100" w:afterAutospacing="1" w:line="240" w:lineRule="auto"/>
        <w:jc w:val="both"/>
        <w:outlineLvl w:val="2"/>
        <w:rPr>
          <w:rFonts w:ascii="Times New Roman" w:eastAsia="Times New Roman" w:hAnsi="Times New Roman" w:cs="Times New Roman"/>
          <w:b/>
          <w:bCs/>
          <w:sz w:val="27"/>
          <w:szCs w:val="27"/>
          <w:lang w:val="en"/>
        </w:rPr>
      </w:pPr>
      <w:r w:rsidRPr="007D564D">
        <w:rPr>
          <w:rFonts w:ascii="Times New Roman" w:eastAsia="Times New Roman" w:hAnsi="Times New Roman" w:cs="Times New Roman"/>
          <w:b/>
          <w:bCs/>
          <w:sz w:val="27"/>
          <w:szCs w:val="27"/>
          <w:lang w:val="en"/>
        </w:rPr>
        <w:t>2. Technical Training</w:t>
      </w:r>
    </w:p>
    <w:p w:rsidR="007D564D" w:rsidRPr="007D564D" w:rsidRDefault="007D564D" w:rsidP="00123B67">
      <w:p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sz w:val="24"/>
          <w:szCs w:val="24"/>
          <w:lang w:val="en"/>
        </w:rPr>
        <w:t>In considering travel funding related to technical training, it will be necessary to look first at the possibility of training on campus. Another alternative will be to send a particular individual to receive training, but require as a condition of such funding that that individual offer training sessions to other faculty/staff in the college.</w:t>
      </w:r>
    </w:p>
    <w:p w:rsidR="007D564D" w:rsidRPr="007D564D" w:rsidRDefault="007D564D" w:rsidP="00123B67">
      <w:pPr>
        <w:spacing w:before="100" w:beforeAutospacing="1" w:after="100" w:afterAutospacing="1" w:line="240" w:lineRule="auto"/>
        <w:jc w:val="both"/>
        <w:outlineLvl w:val="2"/>
        <w:rPr>
          <w:rFonts w:ascii="Times New Roman" w:eastAsia="Times New Roman" w:hAnsi="Times New Roman" w:cs="Times New Roman"/>
          <w:b/>
          <w:bCs/>
          <w:sz w:val="27"/>
          <w:szCs w:val="27"/>
          <w:lang w:val="en"/>
        </w:rPr>
      </w:pPr>
      <w:r w:rsidRPr="007D564D">
        <w:rPr>
          <w:rFonts w:ascii="Times New Roman" w:eastAsia="Times New Roman" w:hAnsi="Times New Roman" w:cs="Times New Roman"/>
          <w:b/>
          <w:bCs/>
          <w:sz w:val="27"/>
          <w:szCs w:val="27"/>
          <w:lang w:val="en"/>
        </w:rPr>
        <w:t>3. Curriculum Development</w:t>
      </w:r>
    </w:p>
    <w:p w:rsidR="007D564D" w:rsidRPr="007D564D" w:rsidRDefault="007D564D" w:rsidP="00123B67">
      <w:p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sz w:val="24"/>
          <w:szCs w:val="24"/>
          <w:lang w:val="en"/>
        </w:rPr>
        <w:t>In terms of curriculum development, the faculty member will be required to demonstrate that attendance at a meeting is the most efficient means of acquiring the breadth/depth necessary for curriculum writing.</w:t>
      </w:r>
    </w:p>
    <w:p w:rsidR="007D564D" w:rsidRPr="007D564D" w:rsidRDefault="007D564D" w:rsidP="00123B67">
      <w:pPr>
        <w:spacing w:before="100" w:beforeAutospacing="1" w:after="100" w:afterAutospacing="1" w:line="240" w:lineRule="auto"/>
        <w:jc w:val="both"/>
        <w:outlineLvl w:val="2"/>
        <w:rPr>
          <w:rFonts w:ascii="Times New Roman" w:eastAsia="Times New Roman" w:hAnsi="Times New Roman" w:cs="Times New Roman"/>
          <w:b/>
          <w:bCs/>
          <w:sz w:val="27"/>
          <w:szCs w:val="27"/>
          <w:lang w:val="en"/>
        </w:rPr>
      </w:pPr>
      <w:r w:rsidRPr="007D564D">
        <w:rPr>
          <w:rFonts w:ascii="Times New Roman" w:eastAsia="Times New Roman" w:hAnsi="Times New Roman" w:cs="Times New Roman"/>
          <w:b/>
          <w:bCs/>
          <w:sz w:val="27"/>
          <w:szCs w:val="27"/>
          <w:lang w:val="en"/>
        </w:rPr>
        <w:t>4. Research Presentation</w:t>
      </w:r>
    </w:p>
    <w:p w:rsidR="007D564D" w:rsidRPr="007D564D" w:rsidRDefault="007D564D" w:rsidP="00123B67">
      <w:p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sz w:val="24"/>
          <w:szCs w:val="24"/>
          <w:lang w:val="en"/>
        </w:rPr>
        <w:t>In the case of paper presentations, a major factor to be considered is the likelihood that the work will ultimately be published in a refereed forum (based on past productivity or other measures which would suggest success).  </w:t>
      </w:r>
    </w:p>
    <w:p w:rsidR="007D564D" w:rsidRPr="007D564D" w:rsidRDefault="007D564D" w:rsidP="00123B67">
      <w:pPr>
        <w:spacing w:before="100" w:beforeAutospacing="1" w:after="100" w:afterAutospacing="1" w:line="240" w:lineRule="auto"/>
        <w:jc w:val="both"/>
        <w:outlineLvl w:val="2"/>
        <w:rPr>
          <w:rFonts w:ascii="Times New Roman" w:eastAsia="Times New Roman" w:hAnsi="Times New Roman" w:cs="Times New Roman"/>
          <w:b/>
          <w:bCs/>
          <w:sz w:val="27"/>
          <w:szCs w:val="27"/>
          <w:lang w:val="en"/>
        </w:rPr>
      </w:pPr>
      <w:r w:rsidRPr="007D564D">
        <w:rPr>
          <w:rFonts w:ascii="Times New Roman" w:eastAsia="Times New Roman" w:hAnsi="Times New Roman" w:cs="Times New Roman"/>
          <w:b/>
          <w:bCs/>
          <w:sz w:val="27"/>
          <w:szCs w:val="27"/>
          <w:lang w:val="en"/>
        </w:rPr>
        <w:lastRenderedPageBreak/>
        <w:t>5. Officer/Conference Chair</w:t>
      </w:r>
    </w:p>
    <w:p w:rsidR="007D564D" w:rsidRPr="007D564D" w:rsidRDefault="007D564D" w:rsidP="00123B67">
      <w:p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sz w:val="24"/>
          <w:szCs w:val="24"/>
          <w:lang w:val="en"/>
        </w:rPr>
        <w:t>Funding to attend a meeting where one serves as an officer or conference chair will be dependent on the stature of the conference and the perceived benefit to the college. Funding will not normally be available to those who serve solely as track chair or discussant.</w:t>
      </w:r>
    </w:p>
    <w:p w:rsidR="007D564D" w:rsidRPr="007D564D" w:rsidRDefault="007D564D" w:rsidP="00123B67">
      <w:pPr>
        <w:spacing w:before="100" w:beforeAutospacing="1" w:after="100" w:afterAutospacing="1" w:line="240" w:lineRule="auto"/>
        <w:jc w:val="both"/>
        <w:outlineLvl w:val="1"/>
        <w:rPr>
          <w:rFonts w:ascii="Times New Roman" w:eastAsia="Times New Roman" w:hAnsi="Times New Roman" w:cs="Times New Roman"/>
          <w:b/>
          <w:bCs/>
          <w:sz w:val="36"/>
          <w:szCs w:val="36"/>
          <w:lang w:val="en"/>
        </w:rPr>
      </w:pPr>
      <w:r w:rsidRPr="007D564D">
        <w:rPr>
          <w:rFonts w:ascii="Times New Roman" w:eastAsia="Times New Roman" w:hAnsi="Times New Roman" w:cs="Times New Roman"/>
          <w:b/>
          <w:bCs/>
          <w:sz w:val="36"/>
          <w:szCs w:val="36"/>
          <w:lang w:val="en"/>
        </w:rPr>
        <w:t>Financial Consideration</w:t>
      </w:r>
    </w:p>
    <w:p w:rsidR="007D564D" w:rsidRPr="007D564D" w:rsidRDefault="007D564D" w:rsidP="00123B67">
      <w:p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sz w:val="24"/>
          <w:szCs w:val="24"/>
          <w:lang w:val="en"/>
        </w:rPr>
        <w:t>Given budget considerations, it may not be possible to support every travel request. Each department will have to rank those requests in relationship to its developmental and scholarly needs. In no case will the college fund more than one travel per semester per faculty member per year unless the travel is deemed to be administrative in nature. In all cases, the reimbursement will be applied to the least-cost combination of airfare and motel expense or mileage and motel expense.    </w:t>
      </w:r>
    </w:p>
    <w:p w:rsidR="007D564D" w:rsidRPr="007D564D" w:rsidRDefault="007D564D" w:rsidP="00123B67">
      <w:p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b/>
          <w:bCs/>
          <w:sz w:val="24"/>
          <w:szCs w:val="24"/>
          <w:lang w:val="en"/>
        </w:rPr>
        <w:t>Option A: For those who seek support for two conferences per year (one per semester):</w:t>
      </w:r>
    </w:p>
    <w:p w:rsidR="007D564D" w:rsidRPr="007D564D" w:rsidRDefault="007D564D" w:rsidP="00123B67">
      <w:p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sz w:val="24"/>
          <w:szCs w:val="24"/>
          <w:lang w:val="en"/>
        </w:rPr>
        <w:t>The maximum reimbursement will be 75 percent of reimbursable expe</w:t>
      </w:r>
      <w:r>
        <w:rPr>
          <w:rFonts w:ascii="Times New Roman" w:eastAsia="Times New Roman" w:hAnsi="Times New Roman" w:cs="Times New Roman"/>
          <w:sz w:val="24"/>
          <w:szCs w:val="24"/>
          <w:lang w:val="en"/>
        </w:rPr>
        <w:t>nses, not to exceed $7</w:t>
      </w:r>
      <w:r w:rsidRPr="007D564D">
        <w:rPr>
          <w:rFonts w:ascii="Times New Roman" w:eastAsia="Times New Roman" w:hAnsi="Times New Roman" w:cs="Times New Roman"/>
          <w:sz w:val="24"/>
          <w:szCs w:val="24"/>
          <w:lang w:val="en"/>
        </w:rPr>
        <w:t>00 for domestic travel, or 75 percent of reimbur</w:t>
      </w:r>
      <w:r>
        <w:rPr>
          <w:rFonts w:ascii="Times New Roman" w:eastAsia="Times New Roman" w:hAnsi="Times New Roman" w:cs="Times New Roman"/>
          <w:sz w:val="24"/>
          <w:szCs w:val="24"/>
          <w:lang w:val="en"/>
        </w:rPr>
        <w:t>sable expenses, not to exceed $1,0</w:t>
      </w:r>
      <w:r w:rsidRPr="007D564D">
        <w:rPr>
          <w:rFonts w:ascii="Times New Roman" w:eastAsia="Times New Roman" w:hAnsi="Times New Roman" w:cs="Times New Roman"/>
          <w:sz w:val="24"/>
          <w:szCs w:val="24"/>
          <w:lang w:val="en"/>
        </w:rPr>
        <w:t>00 for international travel per conference per year. </w:t>
      </w:r>
    </w:p>
    <w:p w:rsidR="007D564D" w:rsidRPr="007D564D" w:rsidRDefault="007D564D" w:rsidP="00123B67">
      <w:p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b/>
          <w:bCs/>
          <w:sz w:val="24"/>
          <w:szCs w:val="24"/>
          <w:lang w:val="en"/>
        </w:rPr>
        <w:t>Option B: For those who seek funding for only one conference per year:</w:t>
      </w:r>
    </w:p>
    <w:p w:rsidR="007D564D" w:rsidRPr="007D564D" w:rsidRDefault="007D564D" w:rsidP="00123B67">
      <w:p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sz w:val="24"/>
          <w:szCs w:val="24"/>
          <w:lang w:val="en"/>
        </w:rPr>
        <w:t>If faculty choose to make only one trip in a given year, they will be eligible for 75 percent of reimbursa</w:t>
      </w:r>
      <w:r>
        <w:rPr>
          <w:rFonts w:ascii="Times New Roman" w:eastAsia="Times New Roman" w:hAnsi="Times New Roman" w:cs="Times New Roman"/>
          <w:sz w:val="24"/>
          <w:szCs w:val="24"/>
          <w:lang w:val="en"/>
        </w:rPr>
        <w:t>ble expenses, not to exceed $1,050</w:t>
      </w:r>
      <w:r w:rsidRPr="007D564D">
        <w:rPr>
          <w:rFonts w:ascii="Times New Roman" w:eastAsia="Times New Roman" w:hAnsi="Times New Roman" w:cs="Times New Roman"/>
          <w:sz w:val="24"/>
          <w:szCs w:val="24"/>
          <w:lang w:val="en"/>
        </w:rPr>
        <w:t xml:space="preserve"> for domestic travel, or 75 percent of reimbursabl</w:t>
      </w:r>
      <w:r>
        <w:rPr>
          <w:rFonts w:ascii="Times New Roman" w:eastAsia="Times New Roman" w:hAnsi="Times New Roman" w:cs="Times New Roman"/>
          <w:sz w:val="24"/>
          <w:szCs w:val="24"/>
          <w:lang w:val="en"/>
        </w:rPr>
        <w:t>e expenses, not to exceed $1,500</w:t>
      </w:r>
      <w:r w:rsidRPr="007D564D">
        <w:rPr>
          <w:rFonts w:ascii="Times New Roman" w:eastAsia="Times New Roman" w:hAnsi="Times New Roman" w:cs="Times New Roman"/>
          <w:sz w:val="24"/>
          <w:szCs w:val="24"/>
          <w:lang w:val="en"/>
        </w:rPr>
        <w:t xml:space="preserve"> for international travel.  </w:t>
      </w:r>
    </w:p>
    <w:p w:rsidR="007D564D" w:rsidRPr="007D564D" w:rsidRDefault="007D564D" w:rsidP="00123B67">
      <w:p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b/>
          <w:bCs/>
          <w:sz w:val="24"/>
          <w:szCs w:val="24"/>
          <w:lang w:val="en"/>
        </w:rPr>
        <w:t xml:space="preserve">Once a faculty member chooses Option A or Option B, there will be </w:t>
      </w:r>
      <w:r w:rsidRPr="00123B67">
        <w:rPr>
          <w:rFonts w:ascii="Times New Roman" w:eastAsia="Times New Roman" w:hAnsi="Times New Roman" w:cs="Times New Roman"/>
          <w:b/>
          <w:bCs/>
          <w:sz w:val="24"/>
          <w:szCs w:val="24"/>
          <w:u w:val="single"/>
          <w:lang w:val="en"/>
        </w:rPr>
        <w:t>no retroactive changes</w:t>
      </w:r>
      <w:r w:rsidRPr="007D564D">
        <w:rPr>
          <w:rFonts w:ascii="Times New Roman" w:eastAsia="Times New Roman" w:hAnsi="Times New Roman" w:cs="Times New Roman"/>
          <w:b/>
          <w:bCs/>
          <w:sz w:val="24"/>
          <w:szCs w:val="24"/>
          <w:lang w:val="en"/>
        </w:rPr>
        <w:t>.</w:t>
      </w:r>
      <w:r w:rsidRPr="007D564D">
        <w:rPr>
          <w:rFonts w:ascii="Times New Roman" w:eastAsia="Times New Roman" w:hAnsi="Times New Roman" w:cs="Times New Roman"/>
          <w:sz w:val="24"/>
          <w:szCs w:val="24"/>
          <w:lang w:val="en"/>
        </w:rPr>
        <w:t xml:space="preserve"> </w:t>
      </w:r>
    </w:p>
    <w:p w:rsidR="007D564D" w:rsidRPr="007D564D" w:rsidRDefault="007D564D" w:rsidP="00123B67">
      <w:pPr>
        <w:spacing w:before="100" w:beforeAutospacing="1" w:after="100" w:afterAutospacing="1" w:line="240" w:lineRule="auto"/>
        <w:jc w:val="both"/>
        <w:outlineLvl w:val="1"/>
        <w:rPr>
          <w:rFonts w:ascii="Times New Roman" w:eastAsia="Times New Roman" w:hAnsi="Times New Roman" w:cs="Times New Roman"/>
          <w:b/>
          <w:bCs/>
          <w:sz w:val="36"/>
          <w:szCs w:val="36"/>
          <w:lang w:val="en"/>
        </w:rPr>
      </w:pPr>
      <w:r w:rsidRPr="007D564D">
        <w:rPr>
          <w:rFonts w:ascii="Times New Roman" w:eastAsia="Times New Roman" w:hAnsi="Times New Roman" w:cs="Times New Roman"/>
          <w:b/>
          <w:bCs/>
          <w:sz w:val="36"/>
          <w:szCs w:val="36"/>
          <w:lang w:val="en"/>
        </w:rPr>
        <w:t xml:space="preserve">Domestic </w:t>
      </w:r>
      <w:proofErr w:type="gramStart"/>
      <w:r w:rsidRPr="007D564D">
        <w:rPr>
          <w:rFonts w:ascii="Times New Roman" w:eastAsia="Times New Roman" w:hAnsi="Times New Roman" w:cs="Times New Roman"/>
          <w:b/>
          <w:bCs/>
          <w:sz w:val="36"/>
          <w:szCs w:val="36"/>
          <w:lang w:val="en"/>
        </w:rPr>
        <w:t>Versus</w:t>
      </w:r>
      <w:proofErr w:type="gramEnd"/>
      <w:r w:rsidRPr="007D564D">
        <w:rPr>
          <w:rFonts w:ascii="Times New Roman" w:eastAsia="Times New Roman" w:hAnsi="Times New Roman" w:cs="Times New Roman"/>
          <w:b/>
          <w:bCs/>
          <w:sz w:val="36"/>
          <w:szCs w:val="36"/>
          <w:lang w:val="en"/>
        </w:rPr>
        <w:t xml:space="preserve"> International Travel</w:t>
      </w:r>
    </w:p>
    <w:p w:rsidR="007D564D" w:rsidRPr="007D564D" w:rsidRDefault="007D564D" w:rsidP="00123B67">
      <w:p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sz w:val="24"/>
          <w:szCs w:val="24"/>
          <w:lang w:val="en"/>
        </w:rPr>
        <w:t>Domestic travel is defined to include all conference sites in the following countries:</w:t>
      </w:r>
    </w:p>
    <w:p w:rsidR="007D564D" w:rsidRPr="007D564D" w:rsidRDefault="007D564D" w:rsidP="00123B6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sz w:val="24"/>
          <w:szCs w:val="24"/>
          <w:lang w:val="en"/>
        </w:rPr>
        <w:t xml:space="preserve">United States </w:t>
      </w:r>
    </w:p>
    <w:p w:rsidR="007D564D" w:rsidRPr="007D564D" w:rsidRDefault="007D564D" w:rsidP="00123B6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sz w:val="24"/>
          <w:szCs w:val="24"/>
          <w:lang w:val="en"/>
        </w:rPr>
        <w:t xml:space="preserve">Canada </w:t>
      </w:r>
    </w:p>
    <w:p w:rsidR="007D564D" w:rsidRPr="007D564D" w:rsidRDefault="007D564D" w:rsidP="00123B6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sz w:val="24"/>
          <w:szCs w:val="24"/>
          <w:lang w:val="en"/>
        </w:rPr>
        <w:t xml:space="preserve">Mexico </w:t>
      </w:r>
    </w:p>
    <w:p w:rsidR="007D564D" w:rsidRPr="007D564D" w:rsidRDefault="007D564D" w:rsidP="00123B6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sz w:val="24"/>
          <w:szCs w:val="24"/>
          <w:lang w:val="en"/>
        </w:rPr>
        <w:t xml:space="preserve">Latin American and Caribbean countries including specifically the following: </w:t>
      </w:r>
    </w:p>
    <w:p w:rsidR="007D564D" w:rsidRPr="007D564D" w:rsidRDefault="007D564D" w:rsidP="00123B67">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sz w:val="24"/>
          <w:szCs w:val="24"/>
          <w:lang w:val="en"/>
        </w:rPr>
        <w:t xml:space="preserve">Bahamas </w:t>
      </w:r>
    </w:p>
    <w:p w:rsidR="007D564D" w:rsidRPr="007D564D" w:rsidRDefault="007D564D" w:rsidP="00123B67">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sz w:val="24"/>
          <w:szCs w:val="24"/>
          <w:lang w:val="en"/>
        </w:rPr>
        <w:t xml:space="preserve">Puerto Rico </w:t>
      </w:r>
    </w:p>
    <w:p w:rsidR="007D564D" w:rsidRPr="007D564D" w:rsidRDefault="007D564D" w:rsidP="00123B67">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sz w:val="24"/>
          <w:szCs w:val="24"/>
          <w:lang w:val="en"/>
        </w:rPr>
        <w:t xml:space="preserve">Belize </w:t>
      </w:r>
    </w:p>
    <w:p w:rsidR="007D564D" w:rsidRPr="007D564D" w:rsidRDefault="007D564D" w:rsidP="00123B67">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sz w:val="24"/>
          <w:szCs w:val="24"/>
          <w:lang w:val="en"/>
        </w:rPr>
        <w:t xml:space="preserve">Costa Rica </w:t>
      </w:r>
    </w:p>
    <w:p w:rsidR="007D564D" w:rsidRPr="007D564D" w:rsidRDefault="007D564D" w:rsidP="00123B67">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sz w:val="24"/>
          <w:szCs w:val="24"/>
          <w:lang w:val="en"/>
        </w:rPr>
        <w:t xml:space="preserve">Jamaica </w:t>
      </w:r>
    </w:p>
    <w:p w:rsidR="007D564D" w:rsidRPr="007D564D" w:rsidRDefault="007D564D" w:rsidP="00123B67">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sz w:val="24"/>
          <w:szCs w:val="24"/>
          <w:lang w:val="en"/>
        </w:rPr>
        <w:t>Cuba (yes, sooner or later this is going to be a conference site)</w:t>
      </w:r>
    </w:p>
    <w:p w:rsidR="001B3DC3" w:rsidRDefault="001B3DC3" w:rsidP="00123B67">
      <w:pPr>
        <w:spacing w:before="100" w:beforeAutospacing="1" w:after="100" w:afterAutospacing="1" w:line="240" w:lineRule="auto"/>
        <w:jc w:val="both"/>
        <w:outlineLvl w:val="1"/>
        <w:rPr>
          <w:rFonts w:ascii="Times New Roman" w:eastAsia="Times New Roman" w:hAnsi="Times New Roman" w:cs="Times New Roman"/>
          <w:b/>
          <w:bCs/>
          <w:sz w:val="36"/>
          <w:szCs w:val="36"/>
          <w:lang w:val="en"/>
        </w:rPr>
      </w:pPr>
    </w:p>
    <w:p w:rsidR="007D564D" w:rsidRPr="007D564D" w:rsidRDefault="007D564D" w:rsidP="00123B67">
      <w:pPr>
        <w:spacing w:before="100" w:beforeAutospacing="1" w:after="100" w:afterAutospacing="1" w:line="240" w:lineRule="auto"/>
        <w:jc w:val="both"/>
        <w:outlineLvl w:val="1"/>
        <w:rPr>
          <w:rFonts w:ascii="Times New Roman" w:eastAsia="Times New Roman" w:hAnsi="Times New Roman" w:cs="Times New Roman"/>
          <w:b/>
          <w:bCs/>
          <w:sz w:val="36"/>
          <w:szCs w:val="36"/>
          <w:lang w:val="en"/>
        </w:rPr>
      </w:pPr>
      <w:r w:rsidRPr="007D564D">
        <w:rPr>
          <w:rFonts w:ascii="Times New Roman" w:eastAsia="Times New Roman" w:hAnsi="Times New Roman" w:cs="Times New Roman"/>
          <w:b/>
          <w:bCs/>
          <w:sz w:val="36"/>
          <w:szCs w:val="36"/>
          <w:lang w:val="en"/>
        </w:rPr>
        <w:lastRenderedPageBreak/>
        <w:t>Group Funding</w:t>
      </w:r>
    </w:p>
    <w:p w:rsidR="007D564D" w:rsidRPr="007D564D" w:rsidRDefault="007D564D" w:rsidP="00123B67">
      <w:p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sz w:val="24"/>
          <w:szCs w:val="24"/>
          <w:lang w:val="en"/>
        </w:rPr>
        <w:t>Group travel by motor vehicle will be evaluated separately for possible reimbursement. All group funding proposals should be submitted directly to the</w:t>
      </w:r>
      <w:r w:rsidR="001B3DC3">
        <w:rPr>
          <w:rFonts w:ascii="Times New Roman" w:eastAsia="Times New Roman" w:hAnsi="Times New Roman" w:cs="Times New Roman"/>
          <w:sz w:val="24"/>
          <w:szCs w:val="24"/>
          <w:lang w:val="en"/>
        </w:rPr>
        <w:t xml:space="preserve"> </w:t>
      </w:r>
      <w:proofErr w:type="spellStart"/>
      <w:r w:rsidR="001B3DC3">
        <w:rPr>
          <w:rFonts w:ascii="Times New Roman" w:eastAsia="Times New Roman" w:hAnsi="Times New Roman" w:cs="Times New Roman"/>
          <w:sz w:val="24"/>
          <w:szCs w:val="24"/>
          <w:lang w:val="en"/>
        </w:rPr>
        <w:t>ADean</w:t>
      </w:r>
      <w:proofErr w:type="spellEnd"/>
      <w:r w:rsidR="001B3DC3">
        <w:rPr>
          <w:rFonts w:ascii="Times New Roman" w:eastAsia="Times New Roman" w:hAnsi="Times New Roman" w:cs="Times New Roman"/>
          <w:sz w:val="24"/>
          <w:szCs w:val="24"/>
          <w:lang w:val="en"/>
        </w:rPr>
        <w:t xml:space="preserve">. </w:t>
      </w:r>
      <w:r w:rsidRPr="007D564D">
        <w:rPr>
          <w:rFonts w:ascii="Times New Roman" w:eastAsia="Times New Roman" w:hAnsi="Times New Roman" w:cs="Times New Roman"/>
          <w:sz w:val="24"/>
          <w:szCs w:val="24"/>
          <w:lang w:val="en"/>
        </w:rPr>
        <w:t>The amount of reimbursement for group travel will be as outlined below:  </w:t>
      </w:r>
    </w:p>
    <w:p w:rsidR="007D564D" w:rsidRPr="007D564D" w:rsidRDefault="007D564D" w:rsidP="00123B67">
      <w:p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sz w:val="24"/>
          <w:szCs w:val="24"/>
          <w:lang w:val="en"/>
        </w:rPr>
        <w:t xml:space="preserve">For groups traveling by private car, reimbursement will be one-half (½) of the mileage rate to the driver of the vehicle; 50 percent reimbursement of per diem and hotel/motel charges; and one-half (½) of the conference registration fee. </w:t>
      </w:r>
      <w:r w:rsidR="001B3DC3">
        <w:rPr>
          <w:rFonts w:ascii="Times New Roman" w:eastAsia="Times New Roman" w:hAnsi="Times New Roman" w:cs="Times New Roman"/>
          <w:sz w:val="24"/>
          <w:szCs w:val="24"/>
          <w:lang w:val="en"/>
        </w:rPr>
        <w:t xml:space="preserve"> </w:t>
      </w:r>
      <w:r w:rsidRPr="007D564D">
        <w:rPr>
          <w:rFonts w:ascii="Times New Roman" w:eastAsia="Times New Roman" w:hAnsi="Times New Roman" w:cs="Times New Roman"/>
          <w:sz w:val="24"/>
          <w:szCs w:val="24"/>
          <w:lang w:val="en"/>
        </w:rPr>
        <w:t>In any case,</w:t>
      </w:r>
      <w:r w:rsidR="001B3DC3">
        <w:rPr>
          <w:rFonts w:ascii="Times New Roman" w:eastAsia="Times New Roman" w:hAnsi="Times New Roman" w:cs="Times New Roman"/>
          <w:sz w:val="24"/>
          <w:szCs w:val="24"/>
          <w:lang w:val="en"/>
        </w:rPr>
        <w:t xml:space="preserve"> the maximum reimbursement is $3</w:t>
      </w:r>
      <w:r w:rsidRPr="007D564D">
        <w:rPr>
          <w:rFonts w:ascii="Times New Roman" w:eastAsia="Times New Roman" w:hAnsi="Times New Roman" w:cs="Times New Roman"/>
          <w:sz w:val="24"/>
          <w:szCs w:val="24"/>
          <w:lang w:val="en"/>
        </w:rPr>
        <w:t>00 per person. </w:t>
      </w:r>
    </w:p>
    <w:p w:rsidR="007D564D" w:rsidRPr="007D564D" w:rsidRDefault="007D564D" w:rsidP="00123B67">
      <w:pPr>
        <w:spacing w:before="100" w:beforeAutospacing="1" w:after="100" w:afterAutospacing="1" w:line="240" w:lineRule="auto"/>
        <w:jc w:val="both"/>
        <w:outlineLvl w:val="1"/>
        <w:rPr>
          <w:rFonts w:ascii="Times New Roman" w:eastAsia="Times New Roman" w:hAnsi="Times New Roman" w:cs="Times New Roman"/>
          <w:b/>
          <w:bCs/>
          <w:sz w:val="36"/>
          <w:szCs w:val="36"/>
          <w:lang w:val="en"/>
        </w:rPr>
      </w:pPr>
      <w:r w:rsidRPr="007D564D">
        <w:rPr>
          <w:rFonts w:ascii="Times New Roman" w:eastAsia="Times New Roman" w:hAnsi="Times New Roman" w:cs="Times New Roman"/>
          <w:b/>
          <w:bCs/>
          <w:sz w:val="36"/>
          <w:szCs w:val="36"/>
          <w:lang w:val="en"/>
        </w:rPr>
        <w:t>Sick Leave</w:t>
      </w:r>
    </w:p>
    <w:p w:rsidR="007D564D" w:rsidRPr="007D564D" w:rsidRDefault="007D564D" w:rsidP="00123B67">
      <w:p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sz w:val="24"/>
          <w:szCs w:val="24"/>
          <w:lang w:val="en"/>
        </w:rPr>
        <w:t>Travel support w</w:t>
      </w:r>
      <w:r>
        <w:rPr>
          <w:rFonts w:ascii="Times New Roman" w:eastAsia="Times New Roman" w:hAnsi="Times New Roman" w:cs="Times New Roman"/>
          <w:sz w:val="24"/>
          <w:szCs w:val="24"/>
          <w:lang w:val="en"/>
        </w:rPr>
        <w:t>ill not be provided during sick leave absences that are greater than 50%.</w:t>
      </w:r>
    </w:p>
    <w:p w:rsidR="007D564D" w:rsidRPr="007D564D" w:rsidRDefault="007D564D" w:rsidP="00123B67">
      <w:pPr>
        <w:spacing w:before="100" w:beforeAutospacing="1" w:after="100" w:afterAutospacing="1" w:line="240" w:lineRule="auto"/>
        <w:jc w:val="both"/>
        <w:outlineLvl w:val="1"/>
        <w:rPr>
          <w:rFonts w:ascii="Times New Roman" w:eastAsia="Times New Roman" w:hAnsi="Times New Roman" w:cs="Times New Roman"/>
          <w:b/>
          <w:bCs/>
          <w:sz w:val="36"/>
          <w:szCs w:val="36"/>
          <w:lang w:val="en"/>
        </w:rPr>
      </w:pPr>
      <w:r w:rsidRPr="007D564D">
        <w:rPr>
          <w:rFonts w:ascii="Times New Roman" w:eastAsia="Times New Roman" w:hAnsi="Times New Roman" w:cs="Times New Roman"/>
          <w:b/>
          <w:bCs/>
          <w:sz w:val="36"/>
          <w:szCs w:val="36"/>
          <w:lang w:val="en"/>
        </w:rPr>
        <w:t>Late Requests</w:t>
      </w:r>
    </w:p>
    <w:p w:rsidR="007D564D" w:rsidRPr="007D564D" w:rsidRDefault="007D564D" w:rsidP="00123B67">
      <w:p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sz w:val="24"/>
          <w:szCs w:val="24"/>
          <w:lang w:val="en"/>
        </w:rPr>
        <w:t>Late requests for reimbursement are discouraged and will be handled on an individual basis.</w:t>
      </w:r>
    </w:p>
    <w:p w:rsidR="007D564D" w:rsidRPr="007D564D" w:rsidRDefault="007D564D" w:rsidP="00123B67">
      <w:pPr>
        <w:spacing w:before="100" w:beforeAutospacing="1" w:after="100" w:afterAutospacing="1" w:line="240" w:lineRule="auto"/>
        <w:jc w:val="both"/>
        <w:outlineLvl w:val="1"/>
        <w:rPr>
          <w:rFonts w:ascii="Times New Roman" w:eastAsia="Times New Roman" w:hAnsi="Times New Roman" w:cs="Times New Roman"/>
          <w:b/>
          <w:bCs/>
          <w:sz w:val="36"/>
          <w:szCs w:val="36"/>
          <w:lang w:val="en"/>
        </w:rPr>
      </w:pPr>
      <w:r w:rsidRPr="007D564D">
        <w:rPr>
          <w:rFonts w:ascii="Times New Roman" w:eastAsia="Times New Roman" w:hAnsi="Times New Roman" w:cs="Times New Roman"/>
          <w:b/>
          <w:bCs/>
          <w:sz w:val="36"/>
          <w:szCs w:val="36"/>
          <w:lang w:val="en"/>
        </w:rPr>
        <w:t>Evaluation and Decision Procedure</w:t>
      </w:r>
    </w:p>
    <w:p w:rsidR="007D564D" w:rsidRPr="007D564D" w:rsidRDefault="007D564D" w:rsidP="00123B67">
      <w:pPr>
        <w:spacing w:before="100" w:beforeAutospacing="1" w:after="100" w:afterAutospacing="1" w:line="240" w:lineRule="auto"/>
        <w:jc w:val="both"/>
        <w:rPr>
          <w:rFonts w:ascii="Times New Roman" w:eastAsia="Times New Roman" w:hAnsi="Times New Roman" w:cs="Times New Roman"/>
          <w:sz w:val="24"/>
          <w:szCs w:val="24"/>
          <w:lang w:val="en"/>
        </w:rPr>
      </w:pPr>
      <w:r w:rsidRPr="007D564D">
        <w:rPr>
          <w:rFonts w:ascii="Times New Roman" w:eastAsia="Times New Roman" w:hAnsi="Times New Roman" w:cs="Times New Roman"/>
          <w:sz w:val="24"/>
          <w:szCs w:val="24"/>
          <w:lang w:val="en"/>
        </w:rPr>
        <w:t>Individual proposals w</w:t>
      </w:r>
      <w:r w:rsidR="00123B67">
        <w:rPr>
          <w:rFonts w:ascii="Times New Roman" w:eastAsia="Times New Roman" w:hAnsi="Times New Roman" w:cs="Times New Roman"/>
          <w:sz w:val="24"/>
          <w:szCs w:val="24"/>
          <w:lang w:val="en"/>
        </w:rPr>
        <w:t xml:space="preserve">ill go to the department chair.  Chairperson requests should be included in the packet.  Requests will be itemized </w:t>
      </w:r>
      <w:r w:rsidR="008E45B0">
        <w:rPr>
          <w:rFonts w:ascii="Times New Roman" w:eastAsia="Times New Roman" w:hAnsi="Times New Roman" w:cs="Times New Roman"/>
          <w:sz w:val="24"/>
          <w:szCs w:val="24"/>
          <w:lang w:val="en"/>
        </w:rPr>
        <w:t xml:space="preserve">by the Dean’s Office </w:t>
      </w:r>
      <w:r w:rsidR="00123B67">
        <w:rPr>
          <w:rFonts w:ascii="Times New Roman" w:eastAsia="Times New Roman" w:hAnsi="Times New Roman" w:cs="Times New Roman"/>
          <w:sz w:val="24"/>
          <w:szCs w:val="24"/>
          <w:lang w:val="en"/>
        </w:rPr>
        <w:t xml:space="preserve">on a travel spreadsheet and submitted to the </w:t>
      </w:r>
      <w:r w:rsidRPr="007D564D">
        <w:rPr>
          <w:rFonts w:ascii="Times New Roman" w:eastAsia="Times New Roman" w:hAnsi="Times New Roman" w:cs="Times New Roman"/>
          <w:sz w:val="24"/>
          <w:szCs w:val="24"/>
          <w:lang w:val="en"/>
        </w:rPr>
        <w:t xml:space="preserve">departmental </w:t>
      </w:r>
      <w:r w:rsidRPr="007D564D">
        <w:rPr>
          <w:rFonts w:ascii="Times New Roman" w:eastAsia="Times New Roman" w:hAnsi="Times New Roman" w:cs="Times New Roman"/>
          <w:b/>
          <w:bCs/>
          <w:sz w:val="24"/>
          <w:szCs w:val="24"/>
          <w:lang w:val="en"/>
        </w:rPr>
        <w:t>chairpersons collectively.</w:t>
      </w:r>
      <w:r w:rsidRPr="007D564D">
        <w:rPr>
          <w:rFonts w:ascii="Times New Roman" w:eastAsia="Times New Roman" w:hAnsi="Times New Roman" w:cs="Times New Roman"/>
          <w:sz w:val="24"/>
          <w:szCs w:val="24"/>
          <w:lang w:val="en"/>
        </w:rPr>
        <w:t xml:space="preserve"> The total number of funded proposals and the level of committed reimbursement will be contingent upon budget availability.  </w:t>
      </w:r>
    </w:p>
    <w:p w:rsidR="007D564D" w:rsidRPr="00123B67" w:rsidRDefault="007D564D" w:rsidP="00123B67">
      <w:pPr>
        <w:spacing w:before="100" w:beforeAutospacing="1" w:after="100" w:afterAutospacing="1" w:line="240" w:lineRule="auto"/>
        <w:jc w:val="both"/>
        <w:outlineLvl w:val="1"/>
        <w:rPr>
          <w:rFonts w:ascii="Times New Roman" w:eastAsia="Times New Roman" w:hAnsi="Times New Roman" w:cs="Times New Roman"/>
          <w:b/>
          <w:bCs/>
          <w:sz w:val="36"/>
          <w:szCs w:val="36"/>
          <w:highlight w:val="yellow"/>
          <w:lang w:val="en"/>
        </w:rPr>
      </w:pPr>
      <w:r w:rsidRPr="00123B67">
        <w:rPr>
          <w:rFonts w:ascii="Times New Roman" w:eastAsia="Times New Roman" w:hAnsi="Times New Roman" w:cs="Times New Roman"/>
          <w:b/>
          <w:bCs/>
          <w:sz w:val="36"/>
          <w:szCs w:val="36"/>
          <w:highlight w:val="yellow"/>
          <w:lang w:val="en"/>
        </w:rPr>
        <w:t>Instructions for Faculty:</w:t>
      </w:r>
    </w:p>
    <w:p w:rsidR="007D564D" w:rsidRPr="007D564D" w:rsidRDefault="007D564D" w:rsidP="00123B67">
      <w:pPr>
        <w:spacing w:before="100" w:beforeAutospacing="1" w:after="100" w:afterAutospacing="1" w:line="240" w:lineRule="auto"/>
        <w:jc w:val="both"/>
        <w:rPr>
          <w:rFonts w:ascii="Times New Roman" w:eastAsia="Times New Roman" w:hAnsi="Times New Roman" w:cs="Times New Roman"/>
          <w:sz w:val="24"/>
          <w:szCs w:val="24"/>
          <w:lang w:val="en"/>
        </w:rPr>
      </w:pPr>
      <w:r w:rsidRPr="00123B67">
        <w:rPr>
          <w:rFonts w:ascii="Times New Roman" w:eastAsia="Times New Roman" w:hAnsi="Times New Roman" w:cs="Times New Roman"/>
          <w:sz w:val="24"/>
          <w:szCs w:val="24"/>
          <w:highlight w:val="yellow"/>
          <w:lang w:val="en"/>
        </w:rPr>
        <w:t xml:space="preserve">Individual Travelers: Submit </w:t>
      </w:r>
      <w:r w:rsidRPr="00123B67">
        <w:rPr>
          <w:rFonts w:ascii="Times New Roman" w:eastAsia="Times New Roman" w:hAnsi="Times New Roman" w:cs="Times New Roman"/>
          <w:b/>
          <w:bCs/>
          <w:sz w:val="24"/>
          <w:szCs w:val="24"/>
          <w:highlight w:val="yellow"/>
          <w:lang w:val="en"/>
        </w:rPr>
        <w:t>one</w:t>
      </w:r>
      <w:r w:rsidRPr="00123B67">
        <w:rPr>
          <w:rFonts w:ascii="Times New Roman" w:eastAsia="Times New Roman" w:hAnsi="Times New Roman" w:cs="Times New Roman"/>
          <w:sz w:val="24"/>
          <w:szCs w:val="24"/>
          <w:highlight w:val="yellow"/>
          <w:lang w:val="en"/>
        </w:rPr>
        <w:t xml:space="preserve"> travel proposal </w:t>
      </w:r>
      <w:r w:rsidR="00396531" w:rsidRPr="00123B67">
        <w:rPr>
          <w:rFonts w:ascii="Times New Roman" w:eastAsia="Times New Roman" w:hAnsi="Times New Roman" w:cs="Times New Roman"/>
          <w:sz w:val="24"/>
          <w:szCs w:val="24"/>
          <w:highlight w:val="yellow"/>
          <w:lang w:val="en"/>
        </w:rPr>
        <w:t xml:space="preserve">for the </w:t>
      </w:r>
      <w:r w:rsidR="00FC7759" w:rsidRPr="00123B67">
        <w:rPr>
          <w:rFonts w:ascii="Times New Roman" w:eastAsia="Times New Roman" w:hAnsi="Times New Roman" w:cs="Times New Roman"/>
          <w:sz w:val="24"/>
          <w:szCs w:val="24"/>
          <w:highlight w:val="yellow"/>
          <w:lang w:val="en"/>
        </w:rPr>
        <w:t>J</w:t>
      </w:r>
      <w:r w:rsidR="00E60624" w:rsidRPr="00123B67">
        <w:rPr>
          <w:rFonts w:ascii="Times New Roman" w:eastAsia="Times New Roman" w:hAnsi="Times New Roman" w:cs="Times New Roman"/>
          <w:sz w:val="24"/>
          <w:szCs w:val="24"/>
          <w:highlight w:val="yellow"/>
          <w:lang w:val="en"/>
        </w:rPr>
        <w:t xml:space="preserve">ULY 1 through DECEMBER 31 ONLY!   </w:t>
      </w:r>
      <w:r w:rsidRPr="00123B67">
        <w:rPr>
          <w:rFonts w:ascii="Times New Roman" w:eastAsia="Times New Roman" w:hAnsi="Times New Roman" w:cs="Times New Roman"/>
          <w:b/>
          <w:bCs/>
          <w:sz w:val="24"/>
          <w:szCs w:val="24"/>
          <w:highlight w:val="yellow"/>
          <w:lang w:val="en"/>
        </w:rPr>
        <w:t>Your proposals should be su</w:t>
      </w:r>
      <w:r w:rsidR="00FF375F" w:rsidRPr="00123B67">
        <w:rPr>
          <w:rFonts w:ascii="Times New Roman" w:eastAsia="Times New Roman" w:hAnsi="Times New Roman" w:cs="Times New Roman"/>
          <w:b/>
          <w:bCs/>
          <w:sz w:val="24"/>
          <w:szCs w:val="24"/>
          <w:highlight w:val="yellow"/>
          <w:lang w:val="en"/>
        </w:rPr>
        <w:t>bmitted to your department secretary</w:t>
      </w:r>
      <w:r w:rsidRPr="00123B67">
        <w:rPr>
          <w:rFonts w:ascii="Times New Roman" w:eastAsia="Times New Roman" w:hAnsi="Times New Roman" w:cs="Times New Roman"/>
          <w:b/>
          <w:bCs/>
          <w:sz w:val="24"/>
          <w:szCs w:val="24"/>
          <w:highlight w:val="yellow"/>
          <w:lang w:val="en"/>
        </w:rPr>
        <w:t xml:space="preserve"> no later than </w:t>
      </w:r>
      <w:r w:rsidRPr="00123B67">
        <w:rPr>
          <w:rFonts w:ascii="Times New Roman" w:eastAsia="Times New Roman" w:hAnsi="Times New Roman" w:cs="Times New Roman"/>
          <w:b/>
          <w:bCs/>
          <w:sz w:val="24"/>
          <w:szCs w:val="24"/>
          <w:highlight w:val="yellow"/>
          <w:u w:val="single"/>
          <w:lang w:val="en"/>
        </w:rPr>
        <w:t>NOON</w:t>
      </w:r>
      <w:r w:rsidRPr="00123B67">
        <w:rPr>
          <w:rFonts w:ascii="Times New Roman" w:eastAsia="Times New Roman" w:hAnsi="Times New Roman" w:cs="Times New Roman"/>
          <w:b/>
          <w:bCs/>
          <w:sz w:val="24"/>
          <w:szCs w:val="24"/>
          <w:highlight w:val="yellow"/>
          <w:lang w:val="en"/>
        </w:rPr>
        <w:t xml:space="preserve"> on </w:t>
      </w:r>
      <w:r w:rsidR="009F655D">
        <w:rPr>
          <w:rFonts w:ascii="Times New Roman" w:eastAsia="Times New Roman" w:hAnsi="Times New Roman" w:cs="Times New Roman"/>
          <w:b/>
          <w:bCs/>
          <w:sz w:val="24"/>
          <w:szCs w:val="24"/>
          <w:highlight w:val="yellow"/>
          <w:lang w:val="en"/>
        </w:rPr>
        <w:t>Thursday</w:t>
      </w:r>
      <w:r w:rsidRPr="00123B67">
        <w:rPr>
          <w:rFonts w:ascii="Times New Roman" w:eastAsia="Times New Roman" w:hAnsi="Times New Roman" w:cs="Times New Roman"/>
          <w:b/>
          <w:bCs/>
          <w:sz w:val="24"/>
          <w:szCs w:val="24"/>
          <w:highlight w:val="yellow"/>
          <w:lang w:val="en"/>
        </w:rPr>
        <w:t xml:space="preserve">, </w:t>
      </w:r>
      <w:r w:rsidR="009F655D">
        <w:rPr>
          <w:rFonts w:ascii="Times New Roman" w:eastAsia="Times New Roman" w:hAnsi="Times New Roman" w:cs="Times New Roman"/>
          <w:b/>
          <w:bCs/>
          <w:sz w:val="24"/>
          <w:szCs w:val="24"/>
          <w:highlight w:val="yellow"/>
          <w:lang w:val="en"/>
        </w:rPr>
        <w:t>September 15</w:t>
      </w:r>
      <w:r w:rsidR="00123B67" w:rsidRPr="00123B67">
        <w:rPr>
          <w:rFonts w:ascii="Times New Roman" w:eastAsia="Times New Roman" w:hAnsi="Times New Roman" w:cs="Times New Roman"/>
          <w:b/>
          <w:bCs/>
          <w:sz w:val="24"/>
          <w:szCs w:val="24"/>
          <w:highlight w:val="yellow"/>
          <w:lang w:val="en"/>
        </w:rPr>
        <w:t>, 2016.</w:t>
      </w:r>
      <w:r w:rsidRPr="007D564D">
        <w:rPr>
          <w:rFonts w:ascii="Times New Roman" w:eastAsia="Times New Roman" w:hAnsi="Times New Roman" w:cs="Times New Roman"/>
          <w:b/>
          <w:bCs/>
          <w:sz w:val="24"/>
          <w:szCs w:val="24"/>
          <w:lang w:val="en"/>
        </w:rPr>
        <w:t> </w:t>
      </w:r>
      <w:r w:rsidRPr="007D564D">
        <w:rPr>
          <w:rFonts w:ascii="Times New Roman" w:eastAsia="Times New Roman" w:hAnsi="Times New Roman" w:cs="Times New Roman"/>
          <w:sz w:val="24"/>
          <w:szCs w:val="24"/>
          <w:lang w:val="en"/>
        </w:rPr>
        <w:t>  </w:t>
      </w:r>
    </w:p>
    <w:p w:rsidR="007D564D" w:rsidRPr="00123B67" w:rsidRDefault="007D564D" w:rsidP="00123B67">
      <w:pPr>
        <w:spacing w:before="100" w:beforeAutospacing="1" w:after="100" w:afterAutospacing="1" w:line="240" w:lineRule="auto"/>
        <w:jc w:val="both"/>
        <w:outlineLvl w:val="1"/>
        <w:rPr>
          <w:rFonts w:ascii="Times New Roman" w:eastAsia="Times New Roman" w:hAnsi="Times New Roman" w:cs="Times New Roman"/>
          <w:b/>
          <w:bCs/>
          <w:sz w:val="36"/>
          <w:szCs w:val="36"/>
          <w:highlight w:val="yellow"/>
          <w:lang w:val="en"/>
        </w:rPr>
      </w:pPr>
      <w:r w:rsidRPr="00123B67">
        <w:rPr>
          <w:rFonts w:ascii="Times New Roman" w:eastAsia="Times New Roman" w:hAnsi="Times New Roman" w:cs="Times New Roman"/>
          <w:b/>
          <w:bCs/>
          <w:sz w:val="36"/>
          <w:szCs w:val="36"/>
          <w:highlight w:val="yellow"/>
          <w:lang w:val="en"/>
        </w:rPr>
        <w:t xml:space="preserve">Instructions for </w:t>
      </w:r>
      <w:r w:rsidR="00FF375F" w:rsidRPr="00123B67">
        <w:rPr>
          <w:rFonts w:ascii="Times New Roman" w:eastAsia="Times New Roman" w:hAnsi="Times New Roman" w:cs="Times New Roman"/>
          <w:b/>
          <w:bCs/>
          <w:sz w:val="36"/>
          <w:szCs w:val="36"/>
          <w:highlight w:val="yellow"/>
          <w:lang w:val="en"/>
        </w:rPr>
        <w:t xml:space="preserve">Secretary and </w:t>
      </w:r>
      <w:r w:rsidRPr="00123B67">
        <w:rPr>
          <w:rFonts w:ascii="Times New Roman" w:eastAsia="Times New Roman" w:hAnsi="Times New Roman" w:cs="Times New Roman"/>
          <w:b/>
          <w:bCs/>
          <w:sz w:val="36"/>
          <w:szCs w:val="36"/>
          <w:highlight w:val="yellow"/>
          <w:lang w:val="en"/>
        </w:rPr>
        <w:t>Chairpersons</w:t>
      </w:r>
    </w:p>
    <w:p w:rsidR="00C251F2" w:rsidRPr="00FC7759" w:rsidRDefault="00FF375F" w:rsidP="00123B67">
      <w:pPr>
        <w:spacing w:after="0" w:line="240" w:lineRule="auto"/>
        <w:jc w:val="both"/>
        <w:rPr>
          <w:rFonts w:ascii="Times New Roman" w:eastAsia="Times New Roman" w:hAnsi="Times New Roman" w:cs="Times New Roman"/>
          <w:sz w:val="24"/>
          <w:szCs w:val="24"/>
          <w:lang w:val="en"/>
        </w:rPr>
      </w:pPr>
      <w:r w:rsidRPr="00123B67">
        <w:rPr>
          <w:rFonts w:ascii="Times New Roman" w:eastAsia="Times New Roman" w:hAnsi="Times New Roman" w:cs="Times New Roman"/>
          <w:sz w:val="24"/>
          <w:szCs w:val="24"/>
          <w:highlight w:val="yellow"/>
          <w:lang w:val="en"/>
        </w:rPr>
        <w:t xml:space="preserve">Secretary should prepare departmental folder, provide to chairperson for review and submit departmental folder of travel proposals </w:t>
      </w:r>
      <w:r w:rsidR="00EA2A4D" w:rsidRPr="00123B67">
        <w:rPr>
          <w:rFonts w:ascii="Times New Roman" w:eastAsia="Times New Roman" w:hAnsi="Times New Roman" w:cs="Times New Roman"/>
          <w:sz w:val="24"/>
          <w:szCs w:val="24"/>
          <w:highlight w:val="yellow"/>
          <w:lang w:val="en"/>
        </w:rPr>
        <w:t>(in one folder marked “</w:t>
      </w:r>
      <w:proofErr w:type="spellStart"/>
      <w:r w:rsidR="00EA2A4D" w:rsidRPr="00123B67">
        <w:rPr>
          <w:rFonts w:ascii="Times New Roman" w:eastAsia="Times New Roman" w:hAnsi="Times New Roman" w:cs="Times New Roman"/>
          <w:sz w:val="24"/>
          <w:szCs w:val="24"/>
          <w:highlight w:val="yellow"/>
          <w:lang w:val="en"/>
        </w:rPr>
        <w:t>Dept</w:t>
      </w:r>
      <w:proofErr w:type="spellEnd"/>
      <w:r w:rsidR="00EA2A4D" w:rsidRPr="00123B67">
        <w:rPr>
          <w:rFonts w:ascii="Times New Roman" w:eastAsia="Times New Roman" w:hAnsi="Times New Roman" w:cs="Times New Roman"/>
          <w:sz w:val="24"/>
          <w:szCs w:val="24"/>
          <w:highlight w:val="yellow"/>
          <w:lang w:val="en"/>
        </w:rPr>
        <w:t xml:space="preserve"> Name – </w:t>
      </w:r>
      <w:proofErr w:type="gramStart"/>
      <w:r w:rsidR="00123B67" w:rsidRPr="00123B67">
        <w:rPr>
          <w:rFonts w:ascii="Times New Roman" w:eastAsia="Times New Roman" w:hAnsi="Times New Roman" w:cs="Times New Roman"/>
          <w:sz w:val="24"/>
          <w:szCs w:val="24"/>
          <w:highlight w:val="yellow"/>
          <w:lang w:val="en"/>
        </w:rPr>
        <w:t>Fall</w:t>
      </w:r>
      <w:proofErr w:type="gramEnd"/>
      <w:r w:rsidR="00123B67" w:rsidRPr="00123B67">
        <w:rPr>
          <w:rFonts w:ascii="Times New Roman" w:eastAsia="Times New Roman" w:hAnsi="Times New Roman" w:cs="Times New Roman"/>
          <w:sz w:val="24"/>
          <w:szCs w:val="24"/>
          <w:highlight w:val="yellow"/>
          <w:lang w:val="en"/>
        </w:rPr>
        <w:t xml:space="preserve"> 2016</w:t>
      </w:r>
      <w:r w:rsidR="00EA2A4D" w:rsidRPr="00123B67">
        <w:rPr>
          <w:rFonts w:ascii="Times New Roman" w:eastAsia="Times New Roman" w:hAnsi="Times New Roman" w:cs="Times New Roman"/>
          <w:sz w:val="24"/>
          <w:szCs w:val="24"/>
          <w:highlight w:val="yellow"/>
          <w:lang w:val="en"/>
        </w:rPr>
        <w:t xml:space="preserve"> travel” </w:t>
      </w:r>
      <w:r w:rsidR="007D564D" w:rsidRPr="00123B67">
        <w:rPr>
          <w:rFonts w:ascii="Times New Roman" w:eastAsia="Times New Roman" w:hAnsi="Times New Roman" w:cs="Times New Roman"/>
          <w:sz w:val="24"/>
          <w:szCs w:val="24"/>
          <w:highlight w:val="yellow"/>
          <w:lang w:val="en"/>
        </w:rPr>
        <w:t xml:space="preserve">to </w:t>
      </w:r>
      <w:proofErr w:type="spellStart"/>
      <w:r w:rsidR="007D564D" w:rsidRPr="00123B67">
        <w:rPr>
          <w:rFonts w:ascii="Times New Roman" w:eastAsia="Times New Roman" w:hAnsi="Times New Roman" w:cs="Times New Roman"/>
          <w:sz w:val="24"/>
          <w:szCs w:val="24"/>
          <w:highlight w:val="yellow"/>
          <w:lang w:val="en"/>
        </w:rPr>
        <w:t>Cyndy</w:t>
      </w:r>
      <w:proofErr w:type="spellEnd"/>
      <w:r w:rsidR="007D564D" w:rsidRPr="00123B67">
        <w:rPr>
          <w:rFonts w:ascii="Times New Roman" w:eastAsia="Times New Roman" w:hAnsi="Times New Roman" w:cs="Times New Roman"/>
          <w:sz w:val="24"/>
          <w:szCs w:val="24"/>
          <w:highlight w:val="yellow"/>
          <w:lang w:val="en"/>
        </w:rPr>
        <w:t xml:space="preserve"> </w:t>
      </w:r>
      <w:proofErr w:type="spellStart"/>
      <w:r w:rsidR="007D564D" w:rsidRPr="00123B67">
        <w:rPr>
          <w:rFonts w:ascii="Times New Roman" w:eastAsia="Times New Roman" w:hAnsi="Times New Roman" w:cs="Times New Roman"/>
          <w:sz w:val="24"/>
          <w:szCs w:val="24"/>
          <w:highlight w:val="yellow"/>
          <w:lang w:val="en"/>
        </w:rPr>
        <w:t>Strittmatter</w:t>
      </w:r>
      <w:proofErr w:type="spellEnd"/>
      <w:r w:rsidR="007D564D" w:rsidRPr="00123B67">
        <w:rPr>
          <w:rFonts w:ascii="Times New Roman" w:eastAsia="Times New Roman" w:hAnsi="Times New Roman" w:cs="Times New Roman"/>
          <w:sz w:val="24"/>
          <w:szCs w:val="24"/>
          <w:highlight w:val="yellow"/>
          <w:lang w:val="en"/>
        </w:rPr>
        <w:t xml:space="preserve"> by </w:t>
      </w:r>
      <w:r w:rsidR="009F655D">
        <w:rPr>
          <w:rFonts w:ascii="Times New Roman" w:eastAsia="Times New Roman" w:hAnsi="Times New Roman" w:cs="Times New Roman"/>
          <w:b/>
          <w:sz w:val="24"/>
          <w:szCs w:val="24"/>
          <w:highlight w:val="yellow"/>
          <w:u w:val="single"/>
          <w:lang w:val="en"/>
        </w:rPr>
        <w:t>Noon on Tuesday</w:t>
      </w:r>
      <w:r w:rsidR="00123B67" w:rsidRPr="00123B67">
        <w:rPr>
          <w:rFonts w:ascii="Times New Roman" w:eastAsia="Times New Roman" w:hAnsi="Times New Roman" w:cs="Times New Roman"/>
          <w:b/>
          <w:sz w:val="24"/>
          <w:szCs w:val="24"/>
          <w:highlight w:val="yellow"/>
          <w:u w:val="single"/>
          <w:lang w:val="en"/>
        </w:rPr>
        <w:t>, S</w:t>
      </w:r>
      <w:r w:rsidR="009F655D">
        <w:rPr>
          <w:rFonts w:ascii="Times New Roman" w:eastAsia="Times New Roman" w:hAnsi="Times New Roman" w:cs="Times New Roman"/>
          <w:b/>
          <w:sz w:val="24"/>
          <w:szCs w:val="24"/>
          <w:highlight w:val="yellow"/>
          <w:u w:val="single"/>
          <w:lang w:val="en"/>
        </w:rPr>
        <w:t>eptember 20</w:t>
      </w:r>
      <w:r w:rsidR="007D564D" w:rsidRPr="00123B67">
        <w:rPr>
          <w:rFonts w:ascii="Times New Roman" w:eastAsia="Times New Roman" w:hAnsi="Times New Roman" w:cs="Times New Roman"/>
          <w:sz w:val="24"/>
          <w:szCs w:val="24"/>
          <w:highlight w:val="yellow"/>
          <w:lang w:val="en"/>
        </w:rPr>
        <w:t xml:space="preserve">.   Proposals will be reviewed by the chairpersons at that </w:t>
      </w:r>
      <w:r w:rsidR="00FC7759" w:rsidRPr="00123B67">
        <w:rPr>
          <w:rFonts w:ascii="Times New Roman" w:eastAsia="Times New Roman" w:hAnsi="Times New Roman" w:cs="Times New Roman"/>
          <w:sz w:val="24"/>
          <w:szCs w:val="24"/>
          <w:highlight w:val="yellow"/>
          <w:lang w:val="en"/>
        </w:rPr>
        <w:t>next</w:t>
      </w:r>
      <w:r w:rsidR="009F655D">
        <w:rPr>
          <w:rFonts w:ascii="Times New Roman" w:eastAsia="Times New Roman" w:hAnsi="Times New Roman" w:cs="Times New Roman"/>
          <w:sz w:val="24"/>
          <w:szCs w:val="24"/>
          <w:highlight w:val="yellow"/>
          <w:lang w:val="en"/>
        </w:rPr>
        <w:t xml:space="preserve"> meeting.</w:t>
      </w:r>
    </w:p>
    <w:sectPr w:rsidR="00C251F2" w:rsidRPr="00FC7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7FB4"/>
    <w:multiLevelType w:val="multilevel"/>
    <w:tmpl w:val="F1804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D6E24"/>
    <w:multiLevelType w:val="multilevel"/>
    <w:tmpl w:val="2F8C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4D"/>
    <w:rsid w:val="000A1B81"/>
    <w:rsid w:val="000E6CC9"/>
    <w:rsid w:val="00123B67"/>
    <w:rsid w:val="001B3DC3"/>
    <w:rsid w:val="00235CFD"/>
    <w:rsid w:val="003262E4"/>
    <w:rsid w:val="00396531"/>
    <w:rsid w:val="005E2331"/>
    <w:rsid w:val="00632F0C"/>
    <w:rsid w:val="007D564D"/>
    <w:rsid w:val="008E45B0"/>
    <w:rsid w:val="009F655D"/>
    <w:rsid w:val="00E60624"/>
    <w:rsid w:val="00E8115C"/>
    <w:rsid w:val="00EA2A4D"/>
    <w:rsid w:val="00FC7759"/>
    <w:rsid w:val="00FF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56C19-1BDB-4072-910A-C8E41310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985128">
      <w:bodyDiv w:val="1"/>
      <w:marLeft w:val="0"/>
      <w:marRight w:val="0"/>
      <w:marTop w:val="0"/>
      <w:marBottom w:val="0"/>
      <w:divBdr>
        <w:top w:val="none" w:sz="0" w:space="0" w:color="auto"/>
        <w:left w:val="none" w:sz="0" w:space="0" w:color="auto"/>
        <w:bottom w:val="none" w:sz="0" w:space="0" w:color="auto"/>
        <w:right w:val="none" w:sz="0" w:space="0" w:color="auto"/>
      </w:divBdr>
      <w:divsChild>
        <w:div w:id="1279724039">
          <w:marLeft w:val="0"/>
          <w:marRight w:val="0"/>
          <w:marTop w:val="0"/>
          <w:marBottom w:val="0"/>
          <w:divBdr>
            <w:top w:val="none" w:sz="0" w:space="0" w:color="auto"/>
            <w:left w:val="none" w:sz="0" w:space="0" w:color="auto"/>
            <w:bottom w:val="none" w:sz="0" w:space="0" w:color="auto"/>
            <w:right w:val="none" w:sz="0" w:space="0" w:color="auto"/>
          </w:divBdr>
          <w:divsChild>
            <w:div w:id="424420723">
              <w:marLeft w:val="0"/>
              <w:marRight w:val="0"/>
              <w:marTop w:val="0"/>
              <w:marBottom w:val="0"/>
              <w:divBdr>
                <w:top w:val="none" w:sz="0" w:space="0" w:color="auto"/>
                <w:left w:val="none" w:sz="0" w:space="0" w:color="auto"/>
                <w:bottom w:val="none" w:sz="0" w:space="0" w:color="auto"/>
                <w:right w:val="none" w:sz="0" w:space="0" w:color="auto"/>
              </w:divBdr>
              <w:divsChild>
                <w:div w:id="841162912">
                  <w:marLeft w:val="0"/>
                  <w:marRight w:val="0"/>
                  <w:marTop w:val="0"/>
                  <w:marBottom w:val="0"/>
                  <w:divBdr>
                    <w:top w:val="none" w:sz="0" w:space="0" w:color="auto"/>
                    <w:left w:val="none" w:sz="0" w:space="0" w:color="auto"/>
                    <w:bottom w:val="none" w:sz="0" w:space="0" w:color="auto"/>
                    <w:right w:val="none" w:sz="0" w:space="0" w:color="auto"/>
                  </w:divBdr>
                  <w:divsChild>
                    <w:div w:id="10452545">
                      <w:marLeft w:val="0"/>
                      <w:marRight w:val="0"/>
                      <w:marTop w:val="0"/>
                      <w:marBottom w:val="0"/>
                      <w:divBdr>
                        <w:top w:val="none" w:sz="0" w:space="0" w:color="auto"/>
                        <w:left w:val="none" w:sz="0" w:space="0" w:color="auto"/>
                        <w:bottom w:val="none" w:sz="0" w:space="0" w:color="auto"/>
                        <w:right w:val="none" w:sz="0" w:space="0" w:color="auto"/>
                      </w:divBdr>
                      <w:divsChild>
                        <w:div w:id="1023555114">
                          <w:marLeft w:val="0"/>
                          <w:marRight w:val="0"/>
                          <w:marTop w:val="0"/>
                          <w:marBottom w:val="0"/>
                          <w:divBdr>
                            <w:top w:val="none" w:sz="0" w:space="0" w:color="auto"/>
                            <w:left w:val="none" w:sz="0" w:space="0" w:color="auto"/>
                            <w:bottom w:val="none" w:sz="0" w:space="0" w:color="auto"/>
                            <w:right w:val="none" w:sz="0" w:space="0" w:color="auto"/>
                          </w:divBdr>
                          <w:divsChild>
                            <w:div w:id="460732018">
                              <w:marLeft w:val="0"/>
                              <w:marRight w:val="0"/>
                              <w:marTop w:val="0"/>
                              <w:marBottom w:val="0"/>
                              <w:divBdr>
                                <w:top w:val="none" w:sz="0" w:space="0" w:color="auto"/>
                                <w:left w:val="none" w:sz="0" w:space="0" w:color="auto"/>
                                <w:bottom w:val="none" w:sz="0" w:space="0" w:color="auto"/>
                                <w:right w:val="none" w:sz="0" w:space="0" w:color="auto"/>
                              </w:divBdr>
                              <w:divsChild>
                                <w:div w:id="15985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Cynthia L. Strittmatter</dc:creator>
  <cp:keywords/>
  <dc:description/>
  <cp:lastModifiedBy>XPQ Operator</cp:lastModifiedBy>
  <cp:revision>2</cp:revision>
  <dcterms:created xsi:type="dcterms:W3CDTF">2017-02-08T16:20:00Z</dcterms:created>
  <dcterms:modified xsi:type="dcterms:W3CDTF">2017-02-08T16:20:00Z</dcterms:modified>
</cp:coreProperties>
</file>